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4C07A26E" w:rsidR="008714DD" w:rsidRDefault="0056388A" w:rsidP="004E67B6">
      <w:pPr>
        <w:spacing w:after="120"/>
        <w:jc w:val="center"/>
        <w:rPr>
          <w:b/>
          <w:sz w:val="48"/>
          <w:szCs w:val="48"/>
        </w:rPr>
      </w:pPr>
      <w:r>
        <w:rPr>
          <w:b/>
          <w:sz w:val="48"/>
          <w:szCs w:val="48"/>
        </w:rPr>
        <w:t xml:space="preserve"> </w:t>
      </w:r>
      <w:r w:rsidR="00F11AAF">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6D68CD">
        <w:rPr>
          <w:b/>
          <w:sz w:val="48"/>
          <w:szCs w:val="48"/>
        </w:rPr>
        <w:t>Machineries of government for women</w:t>
      </w:r>
    </w:p>
    <w:p w14:paraId="5BEF22B0" w14:textId="77777777" w:rsidR="003958CD" w:rsidRDefault="003958CD" w:rsidP="004E67B6">
      <w:pPr>
        <w:spacing w:after="120"/>
        <w:jc w:val="center"/>
        <w:rPr>
          <w:b/>
          <w:sz w:val="48"/>
          <w:szCs w:val="48"/>
        </w:rPr>
      </w:pPr>
    </w:p>
    <w:p w14:paraId="5D4924E0" w14:textId="58BBAFEE" w:rsidR="00952796" w:rsidRDefault="00952796" w:rsidP="00952796">
      <w:pPr>
        <w:pStyle w:val="Heading1"/>
        <w:spacing w:before="0" w:after="120" w:line="276" w:lineRule="auto"/>
        <w:rPr>
          <w:color w:val="DE5C22"/>
        </w:rPr>
      </w:pPr>
      <w:r w:rsidRPr="00EC21F5">
        <w:rPr>
          <w:color w:val="DE5C22"/>
        </w:rPr>
        <w:t>Why is this an issue for women?</w:t>
      </w:r>
    </w:p>
    <w:p w14:paraId="38B252BE" w14:textId="3274346C" w:rsidR="00D0313E" w:rsidRPr="00D83EDF" w:rsidRDefault="00D0313E" w:rsidP="00D83EDF">
      <w:pPr>
        <w:pStyle w:val="ListParagraph"/>
        <w:numPr>
          <w:ilvl w:val="0"/>
          <w:numId w:val="20"/>
        </w:numPr>
        <w:spacing w:after="0" w:line="240" w:lineRule="auto"/>
        <w:ind w:left="284" w:hanging="284"/>
        <w:jc w:val="both"/>
        <w:rPr>
          <w:sz w:val="24"/>
          <w:szCs w:val="24"/>
          <w:lang w:val="en-US"/>
        </w:rPr>
      </w:pPr>
      <w:r w:rsidRPr="00D83EDF">
        <w:rPr>
          <w:sz w:val="24"/>
          <w:szCs w:val="24"/>
          <w:lang w:val="en-US"/>
        </w:rPr>
        <w:t xml:space="preserve">When Government policies and programs are developed and managed in the absence of an informed and evidence-based gender analysis, they are at risk of delivering poor service, as is the case with effective marginal tax rates, or actual harm as is the case with ParentsNext. </w:t>
      </w:r>
    </w:p>
    <w:p w14:paraId="2C1D08EF" w14:textId="77777777" w:rsidR="00D0313E" w:rsidRPr="00D83EDF" w:rsidRDefault="00D0313E" w:rsidP="00D83EDF">
      <w:pPr>
        <w:pStyle w:val="ListParagraph"/>
        <w:spacing w:after="0" w:line="240" w:lineRule="auto"/>
        <w:jc w:val="both"/>
        <w:rPr>
          <w:sz w:val="24"/>
          <w:szCs w:val="24"/>
          <w:lang w:val="en-US"/>
        </w:rPr>
      </w:pPr>
    </w:p>
    <w:p w14:paraId="15517AC2" w14:textId="66AEF286" w:rsidR="00D83EDF" w:rsidRPr="00D83EDF" w:rsidRDefault="00D0313E" w:rsidP="00D83EDF">
      <w:pPr>
        <w:pStyle w:val="ListParagraph"/>
        <w:numPr>
          <w:ilvl w:val="0"/>
          <w:numId w:val="20"/>
        </w:numPr>
        <w:spacing w:after="0" w:line="240" w:lineRule="auto"/>
        <w:ind w:left="284" w:hanging="284"/>
        <w:jc w:val="both"/>
        <w:rPr>
          <w:sz w:val="24"/>
          <w:szCs w:val="24"/>
          <w:lang w:val="en-US"/>
        </w:rPr>
      </w:pPr>
      <w:r w:rsidRPr="00D83EDF">
        <w:rPr>
          <w:sz w:val="24"/>
          <w:szCs w:val="24"/>
          <w:lang w:val="en-US"/>
        </w:rPr>
        <w:t xml:space="preserve">Effective marginal tax rates have a significantly greater impact on women than on men, affecting both women’s workforce participation and the design of tax transfers. Gender insensitive tax policy cannot be simply written off with one-liners such as: “You don’t fill out pink forms and blue forms on your tax return.”  </w:t>
      </w:r>
      <w:r w:rsidR="00D83EDF" w:rsidRPr="00D83EDF">
        <w:rPr>
          <w:sz w:val="24"/>
          <w:szCs w:val="24"/>
          <w:lang w:val="en-US"/>
        </w:rPr>
        <w:t>(</w:t>
      </w:r>
      <w:hyperlink r:id="rId11" w:history="1">
        <w:r w:rsidR="00D83EDF" w:rsidRPr="00D83EDF">
          <w:rPr>
            <w:rStyle w:val="Hyperlink"/>
            <w:sz w:val="24"/>
            <w:szCs w:val="24"/>
            <w:lang w:val="en-US"/>
          </w:rPr>
          <w:t>The Guardian</w:t>
        </w:r>
      </w:hyperlink>
      <w:r w:rsidR="00D83EDF" w:rsidRPr="00D83EDF">
        <w:rPr>
          <w:sz w:val="24"/>
          <w:szCs w:val="24"/>
          <w:lang w:val="en-US"/>
        </w:rPr>
        <w:t>, 8 June 2018)</w:t>
      </w:r>
      <w:r w:rsidR="00D83EDF" w:rsidRPr="00D83EDF">
        <w:rPr>
          <w:sz w:val="24"/>
          <w:szCs w:val="24"/>
        </w:rPr>
        <w:t xml:space="preserve"> </w:t>
      </w:r>
    </w:p>
    <w:p w14:paraId="17749732" w14:textId="77777777" w:rsidR="00D83EDF" w:rsidRPr="00D83EDF" w:rsidRDefault="00D83EDF" w:rsidP="00D83EDF">
      <w:pPr>
        <w:spacing w:after="0" w:line="240" w:lineRule="auto"/>
        <w:jc w:val="both"/>
        <w:rPr>
          <w:sz w:val="24"/>
          <w:szCs w:val="24"/>
        </w:rPr>
      </w:pPr>
    </w:p>
    <w:p w14:paraId="2A271E0F" w14:textId="77777777" w:rsidR="00D0313E" w:rsidRPr="00D83EDF" w:rsidRDefault="00D0313E" w:rsidP="00D83EDF">
      <w:pPr>
        <w:pStyle w:val="ListParagraph"/>
        <w:numPr>
          <w:ilvl w:val="0"/>
          <w:numId w:val="20"/>
        </w:numPr>
        <w:spacing w:after="0" w:line="240" w:lineRule="auto"/>
        <w:ind w:left="284" w:hanging="284"/>
        <w:jc w:val="both"/>
        <w:rPr>
          <w:sz w:val="24"/>
          <w:szCs w:val="24"/>
          <w:lang w:val="en-US"/>
        </w:rPr>
      </w:pPr>
      <w:r w:rsidRPr="00D83EDF">
        <w:rPr>
          <w:sz w:val="24"/>
          <w:szCs w:val="24"/>
          <w:lang w:val="en-US"/>
        </w:rPr>
        <w:t>The Office for Women (OfW</w:t>
      </w:r>
      <w:bookmarkStart w:id="0" w:name="_GoBack"/>
      <w:bookmarkEnd w:id="0"/>
      <w:r w:rsidRPr="00D83EDF">
        <w:rPr>
          <w:sz w:val="24"/>
          <w:szCs w:val="24"/>
          <w:lang w:val="en-US"/>
        </w:rPr>
        <w:t xml:space="preserve">) in the Department of the Prime Minister and Cabinet (PM&amp;C) has responsibility for advising the Prime Minister and working with all government agencies to enhance the gender equality in their policy and program development and review, including the preparation and review of Budget initiatives. </w:t>
      </w:r>
    </w:p>
    <w:p w14:paraId="39B8E1D8" w14:textId="77777777" w:rsidR="00D0313E" w:rsidRPr="00D83EDF" w:rsidRDefault="00D0313E" w:rsidP="00D83EDF">
      <w:pPr>
        <w:pStyle w:val="ListParagraph"/>
        <w:spacing w:after="0" w:line="240" w:lineRule="auto"/>
        <w:jc w:val="both"/>
        <w:rPr>
          <w:sz w:val="24"/>
          <w:szCs w:val="24"/>
          <w:lang w:val="en-US"/>
        </w:rPr>
      </w:pPr>
    </w:p>
    <w:p w14:paraId="04BCDE62" w14:textId="6A77F8DC" w:rsidR="00D0313E" w:rsidRPr="00D83EDF" w:rsidRDefault="00D0313E" w:rsidP="00D83EDF">
      <w:pPr>
        <w:pStyle w:val="ListParagraph"/>
        <w:numPr>
          <w:ilvl w:val="1"/>
          <w:numId w:val="20"/>
        </w:numPr>
        <w:spacing w:after="0" w:line="240" w:lineRule="auto"/>
        <w:ind w:left="567" w:hanging="283"/>
        <w:jc w:val="both"/>
        <w:rPr>
          <w:sz w:val="24"/>
          <w:szCs w:val="24"/>
          <w:lang w:val="en-US"/>
        </w:rPr>
      </w:pPr>
      <w:r w:rsidRPr="00D83EDF">
        <w:rPr>
          <w:sz w:val="24"/>
          <w:szCs w:val="24"/>
          <w:lang w:val="en-US"/>
        </w:rPr>
        <w:t>Budget outcomes suggest that OfW requires reach and influence underpinned by high level political and bureaucratic backing. The economic expertise of OFW has been allowed to run down</w:t>
      </w:r>
      <w:r w:rsidR="00D83EDF" w:rsidRPr="00D83EDF">
        <w:rPr>
          <w:sz w:val="24"/>
          <w:szCs w:val="24"/>
          <w:lang w:val="en-US"/>
        </w:rPr>
        <w:t xml:space="preserve"> (NFAW’s </w:t>
      </w:r>
      <w:hyperlink r:id="rId12" w:history="1">
        <w:r w:rsidR="00D83EDF" w:rsidRPr="00D83EDF">
          <w:rPr>
            <w:rStyle w:val="Hyperlink"/>
            <w:sz w:val="24"/>
            <w:szCs w:val="24"/>
            <w:lang w:val="en-US"/>
          </w:rPr>
          <w:t>Gender Lens of the Budget 2017</w:t>
        </w:r>
      </w:hyperlink>
      <w:r w:rsidR="00D83EDF" w:rsidRPr="00D83EDF">
        <w:rPr>
          <w:sz w:val="24"/>
          <w:szCs w:val="24"/>
          <w:lang w:val="en-US"/>
        </w:rPr>
        <w:t xml:space="preserve">, </w:t>
      </w:r>
      <w:r w:rsidRPr="00D83EDF">
        <w:rPr>
          <w:sz w:val="24"/>
          <w:szCs w:val="24"/>
          <w:lang w:val="en-US"/>
        </w:rPr>
        <w:t>pp. 4-5).  Since 2014 there has been no Women’s Budget Statement. Its publications mainly present gender-blind policies as policies for women.</w:t>
      </w:r>
    </w:p>
    <w:p w14:paraId="5CAC10F1" w14:textId="77777777" w:rsidR="00D0313E" w:rsidRPr="00D83EDF" w:rsidRDefault="00D0313E" w:rsidP="00D83EDF">
      <w:pPr>
        <w:pStyle w:val="ListParagraph"/>
        <w:spacing w:after="0" w:line="240" w:lineRule="auto"/>
        <w:jc w:val="both"/>
        <w:rPr>
          <w:sz w:val="24"/>
          <w:szCs w:val="24"/>
          <w:lang w:val="en-US"/>
        </w:rPr>
      </w:pPr>
    </w:p>
    <w:p w14:paraId="5D8B2FD9" w14:textId="73BFCAB1" w:rsidR="00282B0D" w:rsidRPr="00D83EDF" w:rsidRDefault="00D0313E" w:rsidP="00D83EDF">
      <w:pPr>
        <w:pStyle w:val="ListParagraph"/>
        <w:numPr>
          <w:ilvl w:val="0"/>
          <w:numId w:val="20"/>
        </w:numPr>
        <w:spacing w:after="0" w:line="240" w:lineRule="auto"/>
        <w:ind w:left="284" w:hanging="284"/>
        <w:jc w:val="both"/>
        <w:rPr>
          <w:b/>
          <w:sz w:val="24"/>
          <w:szCs w:val="24"/>
          <w:lang w:val="en-US"/>
        </w:rPr>
      </w:pPr>
      <w:r w:rsidRPr="00D83EDF">
        <w:rPr>
          <w:sz w:val="24"/>
          <w:szCs w:val="24"/>
          <w:lang w:val="en-US"/>
        </w:rPr>
        <w:t xml:space="preserve">Evidence-based policy cannot be developed without gender-disaggregated data. To NFAW’s knowledge, agencies have not invested in extending their datasets to include gender, or often even using the gender-disaggregated data that they have –with the </w:t>
      </w:r>
      <w:proofErr w:type="spellStart"/>
      <w:r w:rsidRPr="00D83EDF">
        <w:rPr>
          <w:sz w:val="24"/>
          <w:szCs w:val="24"/>
          <w:lang w:val="en-US"/>
        </w:rPr>
        <w:t>honourable</w:t>
      </w:r>
      <w:proofErr w:type="spellEnd"/>
      <w:r w:rsidRPr="00D83EDF">
        <w:rPr>
          <w:sz w:val="24"/>
          <w:szCs w:val="24"/>
          <w:lang w:val="en-US"/>
        </w:rPr>
        <w:t xml:space="preserve"> exception of the data being collected by the Workplace Gender Equality Agency (WGEA).  There has been no Time Use Survey to inform community service and employment policy since 2006.</w:t>
      </w:r>
    </w:p>
    <w:p w14:paraId="101335E7" w14:textId="77777777" w:rsidR="003958CD" w:rsidRDefault="003958CD">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4B19627B" w14:textId="20A90AE2" w:rsidR="00AC2FE5" w:rsidRPr="00502A64" w:rsidRDefault="00AC2FE5" w:rsidP="00AC2FE5">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AC2FE5" w:rsidRPr="00502A64" w14:paraId="02B06E40"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27E3E4B3" w14:textId="77777777" w:rsidR="00AC2FE5" w:rsidRPr="00502A64" w:rsidRDefault="00AC2FE5"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6CC95C99" w14:textId="77777777" w:rsidR="00AC2FE5" w:rsidRPr="00502A64" w:rsidRDefault="00AC2FE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3F254EB" w14:textId="77777777" w:rsidR="00AC2FE5" w:rsidRPr="00502A64" w:rsidRDefault="00AC2FE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45824D8A" w14:textId="77777777" w:rsidR="00AC2FE5" w:rsidRPr="00502A64" w:rsidRDefault="00AC2FE5" w:rsidP="00AC2FE5">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AC2FE5" w:rsidRPr="00502A64" w14:paraId="28B18339" w14:textId="77777777" w:rsidTr="00555D83">
        <w:tc>
          <w:tcPr>
            <w:tcW w:w="9350" w:type="dxa"/>
            <w:gridSpan w:val="3"/>
            <w:shd w:val="clear" w:color="auto" w:fill="ED7D31"/>
          </w:tcPr>
          <w:p w14:paraId="32E57B22" w14:textId="77777777" w:rsidR="00AC2FE5" w:rsidRPr="00502A64" w:rsidRDefault="00AC2FE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C2FE5" w:rsidRPr="00502A64" w14:paraId="57D6D515" w14:textId="77777777" w:rsidTr="00555D83">
        <w:tc>
          <w:tcPr>
            <w:tcW w:w="9350" w:type="dxa"/>
            <w:gridSpan w:val="3"/>
          </w:tcPr>
          <w:p w14:paraId="3D03DA34" w14:textId="6BC41E06" w:rsidR="00AC2FE5" w:rsidRPr="00AC2FE5" w:rsidRDefault="00AC2FE5" w:rsidP="00AC2FE5">
            <w:pPr>
              <w:rPr>
                <w:rFonts w:ascii="Calibri" w:eastAsia="Times New Roman" w:hAnsi="Calibri" w:cs="Calibri"/>
                <w:b/>
                <w:sz w:val="20"/>
                <w:szCs w:val="20"/>
                <w:lang w:eastAsia="en-GB"/>
              </w:rPr>
            </w:pPr>
            <w:r>
              <w:rPr>
                <w:rFonts w:ascii="Calibri" w:eastAsia="Times New Roman" w:hAnsi="Calibri" w:cs="Times New Roman"/>
                <w:sz w:val="20"/>
                <w:szCs w:val="20"/>
              </w:rPr>
              <w:t>T</w:t>
            </w:r>
            <w:r w:rsidRPr="00AB4DCF">
              <w:rPr>
                <w:rFonts w:ascii="Calibri" w:eastAsia="Times New Roman" w:hAnsi="Calibri" w:cs="Times New Roman"/>
                <w:sz w:val="20"/>
                <w:szCs w:val="20"/>
              </w:rPr>
              <w:t>he Office for Women (OfW) should remain in Department of the Prime Minister and Cabinet (PM&amp;C)</w:t>
            </w:r>
            <w:r>
              <w:rPr>
                <w:rFonts w:ascii="Calibri" w:eastAsia="Times New Roman" w:hAnsi="Calibri" w:cs="Times New Roman"/>
                <w:sz w:val="20"/>
                <w:szCs w:val="20"/>
              </w:rPr>
              <w:t>.</w:t>
            </w:r>
          </w:p>
        </w:tc>
      </w:tr>
      <w:tr w:rsidR="00AC2FE5" w:rsidRPr="00502A64" w14:paraId="4C831B1A" w14:textId="77777777" w:rsidTr="00555D83">
        <w:trPr>
          <w:trHeight w:val="248"/>
        </w:trPr>
        <w:tc>
          <w:tcPr>
            <w:tcW w:w="9350" w:type="dxa"/>
            <w:gridSpan w:val="3"/>
            <w:shd w:val="clear" w:color="auto" w:fill="FDE5CC" w:themeFill="accent1" w:themeFillTint="33"/>
          </w:tcPr>
          <w:p w14:paraId="67B95873"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C2FE5" w:rsidRPr="00502A64" w14:paraId="4DA46D1C" w14:textId="77777777" w:rsidTr="00555D83">
        <w:trPr>
          <w:trHeight w:val="248"/>
        </w:trPr>
        <w:tc>
          <w:tcPr>
            <w:tcW w:w="3116" w:type="dxa"/>
            <w:shd w:val="clear" w:color="auto" w:fill="FFFFFF" w:themeFill="background1"/>
          </w:tcPr>
          <w:p w14:paraId="5CB3A0CA"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22C583F"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A425430"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C2FE5" w:rsidRPr="00502A64" w14:paraId="0B07907A" w14:textId="77777777" w:rsidTr="00D83EDF">
        <w:trPr>
          <w:trHeight w:val="247"/>
        </w:trPr>
        <w:tc>
          <w:tcPr>
            <w:tcW w:w="3116" w:type="dxa"/>
            <w:shd w:val="clear" w:color="auto" w:fill="F9B268" w:themeFill="accent1" w:themeFillTint="99"/>
          </w:tcPr>
          <w:p w14:paraId="534B0A5A" w14:textId="77777777" w:rsidR="00AC2FE5" w:rsidRDefault="004E20CC" w:rsidP="00555D83">
            <w:pPr>
              <w:rPr>
                <w:rFonts w:ascii="Calibri" w:eastAsia="Times New Roman" w:hAnsi="Calibri" w:cs="Calibri"/>
                <w:sz w:val="20"/>
                <w:szCs w:val="20"/>
                <w:lang w:eastAsia="en-GB"/>
              </w:rPr>
            </w:pPr>
            <w:r w:rsidRPr="004E20CC">
              <w:rPr>
                <w:rFonts w:ascii="Calibri" w:eastAsia="Times New Roman" w:hAnsi="Calibri" w:cs="Calibri"/>
                <w:sz w:val="20"/>
                <w:szCs w:val="20"/>
                <w:lang w:eastAsia="en-GB"/>
              </w:rPr>
              <w:t xml:space="preserve">OfW to remain in PM&amp;C.  </w:t>
            </w:r>
          </w:p>
          <w:p w14:paraId="255CD87B" w14:textId="46AC1915" w:rsidR="0058111A" w:rsidRPr="004E20CC" w:rsidRDefault="0058111A" w:rsidP="00555D83">
            <w:pPr>
              <w:rPr>
                <w:rFonts w:ascii="Calibri" w:eastAsia="Times New Roman" w:hAnsi="Calibri" w:cs="Calibri"/>
                <w:sz w:val="20"/>
                <w:szCs w:val="20"/>
                <w:lang w:eastAsia="en-GB"/>
              </w:rPr>
            </w:pPr>
          </w:p>
        </w:tc>
        <w:tc>
          <w:tcPr>
            <w:tcW w:w="3117" w:type="dxa"/>
            <w:shd w:val="clear" w:color="auto" w:fill="F9B268" w:themeFill="accent1" w:themeFillTint="99"/>
          </w:tcPr>
          <w:p w14:paraId="75E9A386" w14:textId="216BA21E" w:rsidR="00AC2FE5" w:rsidRPr="00502A64" w:rsidRDefault="00770EFD" w:rsidP="00555D83">
            <w:pPr>
              <w:rPr>
                <w:rFonts w:ascii="Calibri" w:eastAsia="Times New Roman" w:hAnsi="Calibri" w:cs="Calibri"/>
                <w:b/>
                <w:sz w:val="20"/>
                <w:szCs w:val="20"/>
                <w:lang w:eastAsia="en-GB"/>
              </w:rPr>
            </w:pPr>
            <w:r>
              <w:rPr>
                <w:rFonts w:ascii="Calibri" w:eastAsia="Times New Roman" w:hAnsi="Calibri" w:cs="Times New Roman"/>
                <w:sz w:val="20"/>
                <w:szCs w:val="20"/>
              </w:rPr>
              <w:t xml:space="preserve">OfW to remain in PM&amp;C. </w:t>
            </w:r>
            <w:r w:rsidR="0058111A">
              <w:rPr>
                <w:rFonts w:ascii="Calibri" w:eastAsia="Times New Roman" w:hAnsi="Calibri" w:cs="Times New Roman"/>
                <w:sz w:val="20"/>
                <w:szCs w:val="20"/>
              </w:rPr>
              <w:t xml:space="preserve"> </w:t>
            </w:r>
          </w:p>
        </w:tc>
        <w:tc>
          <w:tcPr>
            <w:tcW w:w="3117" w:type="dxa"/>
            <w:shd w:val="clear" w:color="auto" w:fill="FFFFFF" w:themeFill="background1"/>
          </w:tcPr>
          <w:p w14:paraId="1F333867" w14:textId="77777777" w:rsidR="00AC2FE5" w:rsidRPr="00502A64" w:rsidRDefault="00AC2FE5" w:rsidP="00555D83">
            <w:pPr>
              <w:rPr>
                <w:rFonts w:ascii="Calibri" w:eastAsia="Times New Roman" w:hAnsi="Calibri" w:cs="Calibri"/>
                <w:b/>
                <w:sz w:val="20"/>
                <w:szCs w:val="20"/>
                <w:lang w:eastAsia="en-GB"/>
              </w:rPr>
            </w:pPr>
          </w:p>
        </w:tc>
      </w:tr>
      <w:tr w:rsidR="00AC2FE5" w:rsidRPr="00502A64" w14:paraId="3D813C30" w14:textId="77777777" w:rsidTr="00555D83">
        <w:tc>
          <w:tcPr>
            <w:tcW w:w="9350" w:type="dxa"/>
            <w:gridSpan w:val="3"/>
            <w:shd w:val="clear" w:color="auto" w:fill="ED7D31"/>
          </w:tcPr>
          <w:p w14:paraId="3C3E4F9E" w14:textId="77777777" w:rsidR="00AC2FE5" w:rsidRPr="00502A64" w:rsidRDefault="00AC2FE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C2FE5" w:rsidRPr="00502A64" w14:paraId="5FF410ED" w14:textId="77777777" w:rsidTr="00555D83">
        <w:tc>
          <w:tcPr>
            <w:tcW w:w="9350" w:type="dxa"/>
            <w:gridSpan w:val="3"/>
          </w:tcPr>
          <w:p w14:paraId="21EEC479" w14:textId="4DB608B3" w:rsidR="00AC2FE5" w:rsidRPr="00F61E70" w:rsidRDefault="00F61E70" w:rsidP="00F61E70">
            <w:pPr>
              <w:rPr>
                <w:rFonts w:ascii="Calibri" w:eastAsia="Times New Roman" w:hAnsi="Calibri" w:cs="Times New Roman"/>
                <w:sz w:val="20"/>
                <w:szCs w:val="20"/>
              </w:rPr>
            </w:pPr>
            <w:r>
              <w:rPr>
                <w:rFonts w:ascii="Calibri" w:eastAsia="Times New Roman" w:hAnsi="Calibri" w:cs="Times New Roman"/>
                <w:sz w:val="20"/>
                <w:szCs w:val="20"/>
                <w:lang w:val="en-US"/>
              </w:rPr>
              <w:t>M</w:t>
            </w:r>
            <w:r w:rsidRPr="00F47B75">
              <w:rPr>
                <w:rFonts w:ascii="Calibri" w:eastAsia="Times New Roman" w:hAnsi="Calibri" w:cs="Times New Roman"/>
                <w:sz w:val="20"/>
                <w:szCs w:val="20"/>
                <w:lang w:val="en-US"/>
              </w:rPr>
              <w:t xml:space="preserve">easures continue to be taken to strengthen the OfW’s economic </w:t>
            </w:r>
            <w:r w:rsidR="00FE67BD">
              <w:rPr>
                <w:rFonts w:ascii="Calibri" w:eastAsia="Times New Roman" w:hAnsi="Calibri" w:cs="Times New Roman"/>
                <w:sz w:val="20"/>
                <w:szCs w:val="20"/>
                <w:lang w:val="en-US"/>
              </w:rPr>
              <w:t xml:space="preserve">and overall </w:t>
            </w:r>
            <w:r w:rsidRPr="00F47B75">
              <w:rPr>
                <w:rFonts w:ascii="Calibri" w:eastAsia="Times New Roman" w:hAnsi="Calibri" w:cs="Times New Roman"/>
                <w:sz w:val="20"/>
                <w:szCs w:val="20"/>
                <w:lang w:val="en-US"/>
              </w:rPr>
              <w:t>capacity</w:t>
            </w:r>
            <w:r>
              <w:rPr>
                <w:rFonts w:ascii="Calibri" w:eastAsia="Times New Roman" w:hAnsi="Calibri" w:cs="Times New Roman"/>
                <w:sz w:val="20"/>
                <w:szCs w:val="20"/>
                <w:lang w:val="en-US"/>
              </w:rPr>
              <w:t>.</w:t>
            </w:r>
          </w:p>
        </w:tc>
      </w:tr>
      <w:tr w:rsidR="00AC2FE5" w:rsidRPr="00502A64" w14:paraId="1FB94518" w14:textId="77777777" w:rsidTr="00555D83">
        <w:trPr>
          <w:trHeight w:val="248"/>
        </w:trPr>
        <w:tc>
          <w:tcPr>
            <w:tcW w:w="9350" w:type="dxa"/>
            <w:gridSpan w:val="3"/>
            <w:shd w:val="clear" w:color="auto" w:fill="FDE5CC" w:themeFill="accent1" w:themeFillTint="33"/>
          </w:tcPr>
          <w:p w14:paraId="313A2C11" w14:textId="77777777" w:rsidR="00AC2FE5" w:rsidRPr="00502A64" w:rsidRDefault="00AC2FE5"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C2FE5" w:rsidRPr="00502A64" w14:paraId="41183388" w14:textId="77777777" w:rsidTr="00555D83">
        <w:trPr>
          <w:trHeight w:val="248"/>
        </w:trPr>
        <w:tc>
          <w:tcPr>
            <w:tcW w:w="3116" w:type="dxa"/>
            <w:shd w:val="clear" w:color="auto" w:fill="FFFFFF" w:themeFill="background1"/>
          </w:tcPr>
          <w:p w14:paraId="219C770C"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A8FCC39"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99A5769"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C2FE5" w:rsidRPr="00502A64" w14:paraId="1CCA66C6" w14:textId="77777777" w:rsidTr="00D83EDF">
        <w:trPr>
          <w:trHeight w:val="247"/>
        </w:trPr>
        <w:tc>
          <w:tcPr>
            <w:tcW w:w="3116" w:type="dxa"/>
            <w:shd w:val="clear" w:color="auto" w:fill="FFFFFF" w:themeFill="background1"/>
          </w:tcPr>
          <w:p w14:paraId="499D00DD" w14:textId="0A773BED" w:rsidR="00AC2FE5" w:rsidRPr="00FE67BD" w:rsidRDefault="00FE67BD" w:rsidP="00FE67BD">
            <w:pPr>
              <w:rPr>
                <w:rFonts w:ascii="Calibri" w:eastAsia="Times New Roman" w:hAnsi="Calibri" w:cs="Calibri"/>
                <w:sz w:val="20"/>
                <w:szCs w:val="20"/>
                <w:lang w:eastAsia="en-GB"/>
              </w:rPr>
            </w:pPr>
            <w:r w:rsidRPr="00FE67BD">
              <w:rPr>
                <w:rFonts w:ascii="Calibri" w:eastAsia="Times New Roman" w:hAnsi="Calibri" w:cs="Calibri"/>
                <w:sz w:val="20"/>
                <w:szCs w:val="20"/>
                <w:lang w:eastAsia="en-GB"/>
              </w:rPr>
              <w:t>Staffing issues not identified, but role significantly enhance</w:t>
            </w:r>
            <w:r>
              <w:rPr>
                <w:rFonts w:ascii="Calibri" w:eastAsia="Times New Roman" w:hAnsi="Calibri" w:cs="Calibri"/>
                <w:sz w:val="20"/>
                <w:szCs w:val="20"/>
                <w:lang w:eastAsia="en-GB"/>
              </w:rPr>
              <w:t>d</w:t>
            </w:r>
            <w:r w:rsidRPr="00FE67BD">
              <w:rPr>
                <w:rFonts w:ascii="Calibri" w:eastAsia="Times New Roman" w:hAnsi="Calibri" w:cs="Calibri"/>
                <w:sz w:val="20"/>
                <w:szCs w:val="20"/>
                <w:lang w:eastAsia="en-GB"/>
              </w:rPr>
              <w:t>—see below.</w:t>
            </w:r>
          </w:p>
        </w:tc>
        <w:tc>
          <w:tcPr>
            <w:tcW w:w="3117" w:type="dxa"/>
            <w:shd w:val="clear" w:color="auto" w:fill="auto"/>
          </w:tcPr>
          <w:p w14:paraId="2736E9E4" w14:textId="2AB6A67A" w:rsidR="00AC2FE5" w:rsidRPr="00807303" w:rsidRDefault="00807303" w:rsidP="00555D83">
            <w:pPr>
              <w:rPr>
                <w:rFonts w:ascii="Calibri" w:eastAsia="Times New Roman" w:hAnsi="Calibri" w:cs="Calibri"/>
                <w:sz w:val="20"/>
                <w:szCs w:val="20"/>
                <w:lang w:eastAsia="en-GB"/>
              </w:rPr>
            </w:pPr>
            <w:r w:rsidRPr="00807303">
              <w:rPr>
                <w:rFonts w:ascii="Calibri" w:eastAsia="Times New Roman" w:hAnsi="Calibri" w:cs="Calibri"/>
                <w:sz w:val="20"/>
                <w:szCs w:val="20"/>
                <w:lang w:eastAsia="en-GB"/>
              </w:rPr>
              <w:t>Secondments to OfW-- a Treasury officer and an academic—have now begun work.</w:t>
            </w:r>
            <w:r w:rsidR="0058111A">
              <w:rPr>
                <w:rFonts w:ascii="Calibri" w:eastAsia="Times New Roman" w:hAnsi="Calibri" w:cs="Calibri"/>
                <w:sz w:val="20"/>
                <w:szCs w:val="20"/>
                <w:lang w:eastAsia="en-GB"/>
              </w:rPr>
              <w:t xml:space="preserve"> </w:t>
            </w:r>
            <w:r w:rsidR="0058111A">
              <w:rPr>
                <w:rFonts w:ascii="Calibri" w:eastAsia="Times New Roman" w:hAnsi="Calibri" w:cs="Times New Roman"/>
                <w:sz w:val="20"/>
                <w:szCs w:val="20"/>
              </w:rPr>
              <w:t xml:space="preserve">However, </w:t>
            </w:r>
            <w:r w:rsidR="00FE67BD">
              <w:rPr>
                <w:rFonts w:ascii="Calibri" w:eastAsia="Times New Roman" w:hAnsi="Calibri" w:cs="Times New Roman"/>
                <w:sz w:val="20"/>
                <w:szCs w:val="20"/>
              </w:rPr>
              <w:t xml:space="preserve">offsetting this initiative is a significant cut to </w:t>
            </w:r>
            <w:r w:rsidR="0058111A">
              <w:rPr>
                <w:rFonts w:ascii="Calibri" w:eastAsia="Times New Roman" w:hAnsi="Calibri" w:cs="Times New Roman"/>
                <w:sz w:val="20"/>
                <w:szCs w:val="20"/>
              </w:rPr>
              <w:t>OfW’s overall capacity: administered expenses fall from $4,975,000 in 2018-19 to $3,482,000 in 2023.</w:t>
            </w:r>
          </w:p>
        </w:tc>
        <w:tc>
          <w:tcPr>
            <w:tcW w:w="3117" w:type="dxa"/>
            <w:shd w:val="clear" w:color="auto" w:fill="FFFFFF" w:themeFill="background1"/>
          </w:tcPr>
          <w:p w14:paraId="00B78DDF" w14:textId="77777777" w:rsidR="00AC2FE5" w:rsidRPr="00502A64" w:rsidRDefault="00AC2FE5" w:rsidP="00555D83">
            <w:pPr>
              <w:rPr>
                <w:rFonts w:ascii="Calibri" w:eastAsia="Times New Roman" w:hAnsi="Calibri" w:cs="Calibri"/>
                <w:b/>
                <w:sz w:val="20"/>
                <w:szCs w:val="20"/>
                <w:lang w:eastAsia="en-GB"/>
              </w:rPr>
            </w:pPr>
          </w:p>
        </w:tc>
      </w:tr>
      <w:tr w:rsidR="00AC2FE5" w:rsidRPr="00502A64" w14:paraId="6AA9F436" w14:textId="77777777" w:rsidTr="00555D83">
        <w:tc>
          <w:tcPr>
            <w:tcW w:w="9350" w:type="dxa"/>
            <w:gridSpan w:val="3"/>
            <w:shd w:val="clear" w:color="auto" w:fill="ED7D31"/>
          </w:tcPr>
          <w:p w14:paraId="1BD58DB4" w14:textId="77777777" w:rsidR="00AC2FE5" w:rsidRPr="00502A64" w:rsidRDefault="00AC2FE5" w:rsidP="00555D83">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AC2FE5" w:rsidRPr="00502A64" w14:paraId="583D2434" w14:textId="77777777" w:rsidTr="00555D83">
        <w:tc>
          <w:tcPr>
            <w:tcW w:w="9350" w:type="dxa"/>
            <w:gridSpan w:val="3"/>
          </w:tcPr>
          <w:p w14:paraId="150ABE8F" w14:textId="2847D9FE" w:rsidR="00AC2FE5" w:rsidRPr="00502A64" w:rsidRDefault="007C3ED1" w:rsidP="00555D83">
            <w:pPr>
              <w:rPr>
                <w:rFonts w:cstheme="minorHAnsi"/>
                <w:sz w:val="20"/>
                <w:szCs w:val="20"/>
              </w:rPr>
            </w:pPr>
            <w:r>
              <w:rPr>
                <w:rFonts w:ascii="Calibri" w:eastAsia="Times New Roman" w:hAnsi="Calibri" w:cs="Times New Roman"/>
                <w:sz w:val="20"/>
                <w:szCs w:val="20"/>
                <w:lang w:val="en-US"/>
              </w:rPr>
              <w:t>M</w:t>
            </w:r>
            <w:r w:rsidRPr="00106E11">
              <w:rPr>
                <w:rFonts w:ascii="Calibri" w:eastAsia="Times New Roman" w:hAnsi="Calibri" w:cs="Times New Roman"/>
                <w:sz w:val="20"/>
                <w:szCs w:val="20"/>
                <w:lang w:val="en-US"/>
              </w:rPr>
              <w:t>ore should be done to integrate gender budgeting into the broader budget cycle, including initial program design and post-implementation program reviews</w:t>
            </w:r>
            <w:r>
              <w:rPr>
                <w:rFonts w:ascii="Calibri" w:eastAsia="Times New Roman" w:hAnsi="Calibri" w:cs="Times New Roman"/>
                <w:sz w:val="20"/>
                <w:szCs w:val="20"/>
                <w:lang w:val="en-US"/>
              </w:rPr>
              <w:t>.</w:t>
            </w:r>
          </w:p>
        </w:tc>
      </w:tr>
      <w:tr w:rsidR="00AC2FE5" w:rsidRPr="00502A64" w14:paraId="49733128" w14:textId="77777777" w:rsidTr="00555D83">
        <w:trPr>
          <w:trHeight w:val="248"/>
        </w:trPr>
        <w:tc>
          <w:tcPr>
            <w:tcW w:w="9350" w:type="dxa"/>
            <w:gridSpan w:val="3"/>
            <w:shd w:val="clear" w:color="auto" w:fill="FDE5CC" w:themeFill="accent1" w:themeFillTint="33"/>
          </w:tcPr>
          <w:p w14:paraId="3CA2B7D5"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C2FE5" w:rsidRPr="00502A64" w14:paraId="24F92B40" w14:textId="77777777" w:rsidTr="00555D83">
        <w:trPr>
          <w:trHeight w:val="248"/>
        </w:trPr>
        <w:tc>
          <w:tcPr>
            <w:tcW w:w="3116" w:type="dxa"/>
            <w:shd w:val="clear" w:color="auto" w:fill="FFFFFF" w:themeFill="background1"/>
          </w:tcPr>
          <w:p w14:paraId="6331B002"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43A2CD3"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6D643F0"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C2FE5" w:rsidRPr="00502A64" w14:paraId="438C7222" w14:textId="77777777" w:rsidTr="00D83EDF">
        <w:trPr>
          <w:trHeight w:val="247"/>
        </w:trPr>
        <w:tc>
          <w:tcPr>
            <w:tcW w:w="3116" w:type="dxa"/>
            <w:shd w:val="clear" w:color="auto" w:fill="F9B268" w:themeFill="accent1" w:themeFillTint="99"/>
          </w:tcPr>
          <w:p w14:paraId="55CF6ED1" w14:textId="11DB200B" w:rsidR="00FE67BD" w:rsidRDefault="007E5095" w:rsidP="007E5095">
            <w:pPr>
              <w:rPr>
                <w:rFonts w:ascii="Calibri" w:eastAsia="Times New Roman" w:hAnsi="Calibri" w:cs="Calibri"/>
                <w:sz w:val="20"/>
                <w:szCs w:val="20"/>
                <w:lang w:eastAsia="en-GB"/>
              </w:rPr>
            </w:pPr>
            <w:proofErr w:type="spellStart"/>
            <w:r w:rsidRPr="007E5095">
              <w:rPr>
                <w:rFonts w:ascii="Calibri" w:eastAsia="Times New Roman" w:hAnsi="Calibri" w:cs="Calibri"/>
                <w:sz w:val="20"/>
                <w:szCs w:val="20"/>
                <w:lang w:eastAsia="en-GB"/>
              </w:rPr>
              <w:t>Labor</w:t>
            </w:r>
            <w:proofErr w:type="spellEnd"/>
            <w:r w:rsidRPr="007E5095">
              <w:rPr>
                <w:rFonts w:ascii="Calibri" w:eastAsia="Times New Roman" w:hAnsi="Calibri" w:cs="Calibri"/>
                <w:sz w:val="20"/>
                <w:szCs w:val="20"/>
                <w:lang w:eastAsia="en-GB"/>
              </w:rPr>
              <w:t xml:space="preserve"> will</w:t>
            </w:r>
            <w:r>
              <w:rPr>
                <w:rFonts w:ascii="Calibri" w:eastAsia="Times New Roman" w:hAnsi="Calibri" w:cs="Calibri"/>
                <w:sz w:val="20"/>
                <w:szCs w:val="20"/>
                <w:lang w:eastAsia="en-GB"/>
              </w:rPr>
              <w:t>:</w:t>
            </w:r>
          </w:p>
          <w:p w14:paraId="3FB84048" w14:textId="7F03EF88" w:rsidR="00FE67BD" w:rsidRPr="00FE67BD" w:rsidRDefault="00FE67BD" w:rsidP="00FE67BD">
            <w:pPr>
              <w:pStyle w:val="ListParagraph"/>
              <w:numPr>
                <w:ilvl w:val="0"/>
                <w:numId w:val="23"/>
              </w:numPr>
              <w:spacing w:after="0" w:line="240" w:lineRule="auto"/>
              <w:ind w:left="22" w:firstLine="0"/>
              <w:rPr>
                <w:rFonts w:ascii="Calibri" w:eastAsia="Times New Roman" w:hAnsi="Calibri" w:cs="Calibri"/>
                <w:sz w:val="20"/>
                <w:szCs w:val="20"/>
                <w:lang w:eastAsia="en-GB"/>
              </w:rPr>
            </w:pPr>
            <w:r w:rsidRPr="00FE67BD">
              <w:rPr>
                <w:rFonts w:ascii="Calibri" w:eastAsia="Times New Roman" w:hAnsi="Calibri" w:cs="Calibri"/>
                <w:sz w:val="20"/>
                <w:szCs w:val="20"/>
                <w:lang w:eastAsia="en-GB"/>
              </w:rPr>
              <w:t>place the Office for Women at the centre of a new program of gender responsive policy-making. The Office for Women will form a hub of technical expertise and will provide oversight of all policies that impact on the social and economic wellbeing and participation of</w:t>
            </w:r>
          </w:p>
          <w:p w14:paraId="1E6910DA" w14:textId="1A86CFC4" w:rsidR="00FE67BD" w:rsidRDefault="00FE67BD" w:rsidP="00FE67BD">
            <w:pPr>
              <w:rPr>
                <w:rFonts w:ascii="Calibri" w:eastAsia="Times New Roman" w:hAnsi="Calibri" w:cs="Calibri"/>
                <w:sz w:val="20"/>
                <w:szCs w:val="20"/>
                <w:lang w:eastAsia="en-GB"/>
              </w:rPr>
            </w:pPr>
            <w:r w:rsidRPr="00FE67BD">
              <w:rPr>
                <w:rFonts w:ascii="Calibri" w:eastAsia="Times New Roman" w:hAnsi="Calibri" w:cs="Calibri"/>
                <w:sz w:val="20"/>
                <w:szCs w:val="20"/>
                <w:lang w:eastAsia="en-GB"/>
              </w:rPr>
              <w:t>Australian women.</w:t>
            </w:r>
          </w:p>
          <w:p w14:paraId="79A502E9" w14:textId="60E2789E" w:rsidR="007E5095" w:rsidRPr="00FE67BD" w:rsidRDefault="007E5095" w:rsidP="00FE67BD">
            <w:pPr>
              <w:pStyle w:val="ListParagraph"/>
              <w:numPr>
                <w:ilvl w:val="0"/>
                <w:numId w:val="23"/>
              </w:numPr>
              <w:spacing w:after="0" w:line="240" w:lineRule="auto"/>
              <w:ind w:left="22" w:hanging="22"/>
              <w:rPr>
                <w:rFonts w:ascii="Calibri" w:eastAsia="Times New Roman" w:hAnsi="Calibri" w:cs="Calibri"/>
                <w:sz w:val="20"/>
                <w:szCs w:val="20"/>
                <w:lang w:eastAsia="en-GB"/>
              </w:rPr>
            </w:pPr>
            <w:r w:rsidRPr="00FE67BD">
              <w:rPr>
                <w:rFonts w:ascii="Calibri" w:eastAsia="Times New Roman" w:hAnsi="Calibri" w:cs="Calibri"/>
                <w:sz w:val="20"/>
                <w:szCs w:val="20"/>
                <w:lang w:eastAsia="en-GB"/>
              </w:rPr>
              <w:t>introduce gender impact assessment on cabinet submissions</w:t>
            </w:r>
          </w:p>
          <w:p w14:paraId="05FD00A8" w14:textId="281C6042" w:rsidR="00AC2FE5" w:rsidRPr="00502A64" w:rsidRDefault="007E5095" w:rsidP="007E5095">
            <w:pPr>
              <w:rPr>
                <w:rFonts w:ascii="Calibri" w:eastAsia="Times New Roman" w:hAnsi="Calibri" w:cs="Calibri"/>
                <w:b/>
                <w:sz w:val="20"/>
                <w:szCs w:val="20"/>
                <w:lang w:eastAsia="en-GB"/>
              </w:rPr>
            </w:pPr>
            <w:r w:rsidRPr="007E5095">
              <w:rPr>
                <w:rFonts w:ascii="Calibri" w:eastAsia="Times New Roman" w:hAnsi="Calibri" w:cs="Calibri"/>
                <w:sz w:val="20"/>
                <w:szCs w:val="20"/>
                <w:lang w:eastAsia="en-GB"/>
              </w:rPr>
              <w:t>and new policy proposals</w:t>
            </w:r>
            <w:r w:rsidR="004E20CC">
              <w:rPr>
                <w:rFonts w:ascii="Calibri" w:eastAsia="Times New Roman" w:hAnsi="Calibri" w:cs="Calibri"/>
                <w:sz w:val="20"/>
                <w:szCs w:val="20"/>
                <w:lang w:eastAsia="en-GB"/>
              </w:rPr>
              <w:t>.</w:t>
            </w:r>
          </w:p>
          <w:p w14:paraId="365A6477" w14:textId="77777777" w:rsidR="00AC2FE5" w:rsidRPr="00502A64" w:rsidRDefault="00AC2FE5" w:rsidP="00555D83">
            <w:pPr>
              <w:rPr>
                <w:rFonts w:ascii="Calibri" w:eastAsia="Times New Roman" w:hAnsi="Calibri" w:cs="Calibri"/>
                <w:b/>
                <w:sz w:val="20"/>
                <w:szCs w:val="20"/>
                <w:lang w:eastAsia="en-GB"/>
              </w:rPr>
            </w:pPr>
          </w:p>
        </w:tc>
        <w:tc>
          <w:tcPr>
            <w:tcW w:w="3117" w:type="dxa"/>
            <w:shd w:val="clear" w:color="auto" w:fill="FFFFFF" w:themeFill="background1"/>
          </w:tcPr>
          <w:p w14:paraId="44CCE792" w14:textId="469A8E9A" w:rsidR="00AC2FE5" w:rsidRPr="00502A64" w:rsidRDefault="00AC2FE5" w:rsidP="00555D83">
            <w:pPr>
              <w:rPr>
                <w:rFonts w:ascii="Calibri" w:eastAsia="Times New Roman" w:hAnsi="Calibri" w:cs="Calibri"/>
                <w:b/>
                <w:sz w:val="20"/>
                <w:szCs w:val="20"/>
                <w:lang w:eastAsia="en-GB"/>
              </w:rPr>
            </w:pPr>
          </w:p>
        </w:tc>
        <w:tc>
          <w:tcPr>
            <w:tcW w:w="3117" w:type="dxa"/>
            <w:shd w:val="clear" w:color="auto" w:fill="FFFFFF" w:themeFill="background1"/>
          </w:tcPr>
          <w:p w14:paraId="03DCAAAD" w14:textId="77777777" w:rsidR="00AC2FE5" w:rsidRPr="00502A64" w:rsidRDefault="00AC2FE5" w:rsidP="00555D83">
            <w:pPr>
              <w:rPr>
                <w:rFonts w:ascii="Calibri" w:eastAsia="Times New Roman" w:hAnsi="Calibri" w:cs="Calibri"/>
                <w:b/>
                <w:sz w:val="20"/>
                <w:szCs w:val="20"/>
                <w:lang w:eastAsia="en-GB"/>
              </w:rPr>
            </w:pPr>
          </w:p>
        </w:tc>
      </w:tr>
      <w:bookmarkEnd w:id="1"/>
      <w:tr w:rsidR="00AC2FE5" w:rsidRPr="00502A64" w14:paraId="629B4DF8" w14:textId="77777777" w:rsidTr="00555D83">
        <w:tc>
          <w:tcPr>
            <w:tcW w:w="9350" w:type="dxa"/>
            <w:gridSpan w:val="3"/>
            <w:shd w:val="clear" w:color="auto" w:fill="ED7D31"/>
          </w:tcPr>
          <w:p w14:paraId="7E036088" w14:textId="77777777" w:rsidR="00AC2FE5" w:rsidRPr="00502A64" w:rsidRDefault="00AC2FE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C2FE5" w:rsidRPr="00502A64" w14:paraId="73F17C51" w14:textId="77777777" w:rsidTr="00555D83">
        <w:tc>
          <w:tcPr>
            <w:tcW w:w="9350" w:type="dxa"/>
            <w:gridSpan w:val="3"/>
          </w:tcPr>
          <w:p w14:paraId="7B0B1A00" w14:textId="136449E1" w:rsidR="00AC2FE5" w:rsidRPr="00502A64" w:rsidRDefault="007C3ED1"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825F21">
              <w:rPr>
                <w:rFonts w:ascii="Calibri" w:eastAsia="Times New Roman" w:hAnsi="Calibri" w:cs="Times New Roman"/>
                <w:sz w:val="20"/>
                <w:szCs w:val="20"/>
                <w:lang w:val="en-US"/>
              </w:rPr>
              <w:t>he prime minister acting through the secretary of PM&amp;C should have responsibility for conduct of successful gender budgeting, and the deputy secretary should chair a committee of agency deputy secretaries with operational responsible for the implementation and conduct of gender budgeting in each agency</w:t>
            </w:r>
            <w:r>
              <w:rPr>
                <w:rFonts w:ascii="Calibri" w:eastAsia="Times New Roman" w:hAnsi="Calibri" w:cs="Times New Roman"/>
                <w:sz w:val="20"/>
                <w:szCs w:val="20"/>
                <w:lang w:val="en-US"/>
              </w:rPr>
              <w:t>.</w:t>
            </w:r>
          </w:p>
        </w:tc>
      </w:tr>
      <w:tr w:rsidR="00AC2FE5" w:rsidRPr="00502A64" w14:paraId="7FAB32C1" w14:textId="77777777" w:rsidTr="00555D83">
        <w:trPr>
          <w:trHeight w:val="248"/>
        </w:trPr>
        <w:tc>
          <w:tcPr>
            <w:tcW w:w="9350" w:type="dxa"/>
            <w:gridSpan w:val="3"/>
            <w:shd w:val="clear" w:color="auto" w:fill="FDE5CC" w:themeFill="accent1" w:themeFillTint="33"/>
          </w:tcPr>
          <w:p w14:paraId="123B1542"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C2FE5" w:rsidRPr="00502A64" w14:paraId="4C20F523" w14:textId="77777777" w:rsidTr="00555D83">
        <w:trPr>
          <w:trHeight w:val="248"/>
        </w:trPr>
        <w:tc>
          <w:tcPr>
            <w:tcW w:w="3116" w:type="dxa"/>
            <w:shd w:val="clear" w:color="auto" w:fill="FFFFFF" w:themeFill="background1"/>
          </w:tcPr>
          <w:p w14:paraId="65C715A4"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196146A"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599E633" w14:textId="77777777" w:rsidR="00AC2FE5" w:rsidRPr="00502A64" w:rsidRDefault="00AC2FE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C2FE5" w:rsidRPr="00502A64" w14:paraId="3ECEED8B" w14:textId="77777777" w:rsidTr="00D83EDF">
        <w:trPr>
          <w:trHeight w:val="247"/>
        </w:trPr>
        <w:tc>
          <w:tcPr>
            <w:tcW w:w="3116" w:type="dxa"/>
            <w:shd w:val="clear" w:color="auto" w:fill="FDE5CC" w:themeFill="accent1" w:themeFillTint="33"/>
          </w:tcPr>
          <w:p w14:paraId="14BBAADC" w14:textId="052DB516" w:rsidR="00807303" w:rsidRPr="00807303" w:rsidRDefault="00807303" w:rsidP="00807303">
            <w:pPr>
              <w:rPr>
                <w:rFonts w:ascii="Calibri" w:eastAsia="Times New Roman" w:hAnsi="Calibri" w:cs="Calibri"/>
                <w:sz w:val="20"/>
                <w:szCs w:val="20"/>
                <w:lang w:eastAsia="en-GB"/>
              </w:rPr>
            </w:pPr>
            <w:r w:rsidRPr="00807303">
              <w:rPr>
                <w:rFonts w:ascii="Calibri" w:eastAsia="Times New Roman" w:hAnsi="Calibri" w:cs="Calibri"/>
                <w:sz w:val="20"/>
                <w:szCs w:val="20"/>
                <w:lang w:eastAsia="en-GB"/>
              </w:rPr>
              <w:t xml:space="preserve">The Office for Women will work with the Secretaries’ Equality and Diversity Council to ensure that all </w:t>
            </w:r>
            <w:r w:rsidRPr="00807303">
              <w:rPr>
                <w:rFonts w:ascii="Calibri" w:eastAsia="Times New Roman" w:hAnsi="Calibri" w:cs="Calibri"/>
                <w:sz w:val="20"/>
                <w:szCs w:val="20"/>
                <w:lang w:eastAsia="en-GB"/>
              </w:rPr>
              <w:lastRenderedPageBreak/>
              <w:t>public service leaders’ key performance indicators</w:t>
            </w:r>
          </w:p>
          <w:p w14:paraId="3F8CCA94" w14:textId="4588B8FA" w:rsidR="00AC2FE5" w:rsidRPr="00502A64" w:rsidRDefault="00807303" w:rsidP="00807303">
            <w:pPr>
              <w:rPr>
                <w:rFonts w:ascii="Calibri" w:eastAsia="Times New Roman" w:hAnsi="Calibri" w:cs="Calibri"/>
                <w:b/>
                <w:sz w:val="20"/>
                <w:szCs w:val="20"/>
                <w:lang w:eastAsia="en-GB"/>
              </w:rPr>
            </w:pPr>
            <w:r w:rsidRPr="00807303">
              <w:rPr>
                <w:rFonts w:ascii="Calibri" w:eastAsia="Times New Roman" w:hAnsi="Calibri" w:cs="Calibri"/>
                <w:sz w:val="20"/>
                <w:szCs w:val="20"/>
                <w:lang w:eastAsia="en-GB"/>
              </w:rPr>
              <w:t>specifically include diversity.</w:t>
            </w:r>
          </w:p>
        </w:tc>
        <w:tc>
          <w:tcPr>
            <w:tcW w:w="3117" w:type="dxa"/>
            <w:shd w:val="clear" w:color="auto" w:fill="FFFFFF" w:themeFill="background1"/>
          </w:tcPr>
          <w:p w14:paraId="17446D0E" w14:textId="5354C732" w:rsidR="00AC2FE5" w:rsidRPr="00502A64" w:rsidRDefault="00AC2FE5" w:rsidP="00555D83">
            <w:pPr>
              <w:rPr>
                <w:rFonts w:ascii="Calibri" w:eastAsia="Times New Roman" w:hAnsi="Calibri" w:cs="Calibri"/>
                <w:b/>
                <w:sz w:val="20"/>
                <w:szCs w:val="20"/>
                <w:lang w:eastAsia="en-GB"/>
              </w:rPr>
            </w:pPr>
          </w:p>
        </w:tc>
        <w:tc>
          <w:tcPr>
            <w:tcW w:w="3117" w:type="dxa"/>
            <w:shd w:val="clear" w:color="auto" w:fill="FFFFFF" w:themeFill="background1"/>
          </w:tcPr>
          <w:p w14:paraId="37186B08" w14:textId="77777777" w:rsidR="00AC2FE5" w:rsidRPr="00502A64" w:rsidRDefault="00AC2FE5" w:rsidP="00555D83">
            <w:pPr>
              <w:rPr>
                <w:rFonts w:ascii="Calibri" w:eastAsia="Times New Roman" w:hAnsi="Calibri" w:cs="Calibri"/>
                <w:b/>
                <w:sz w:val="20"/>
                <w:szCs w:val="20"/>
                <w:lang w:eastAsia="en-GB"/>
              </w:rPr>
            </w:pPr>
          </w:p>
        </w:tc>
      </w:tr>
      <w:tr w:rsidR="00AC2FE5" w:rsidRPr="00502A64" w14:paraId="5F729637" w14:textId="77777777" w:rsidTr="00555D83">
        <w:tc>
          <w:tcPr>
            <w:tcW w:w="9350" w:type="dxa"/>
            <w:gridSpan w:val="3"/>
            <w:shd w:val="clear" w:color="auto" w:fill="ED7D31"/>
          </w:tcPr>
          <w:p w14:paraId="237BCCF5" w14:textId="77777777" w:rsidR="00AC2FE5" w:rsidRPr="00502A64" w:rsidRDefault="00AC2FE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77F68" w:rsidRPr="00502A64" w14:paraId="0690CF7E" w14:textId="77777777" w:rsidTr="00555D83">
        <w:tc>
          <w:tcPr>
            <w:tcW w:w="9350" w:type="dxa"/>
            <w:gridSpan w:val="3"/>
          </w:tcPr>
          <w:p w14:paraId="49F99332" w14:textId="19C86108" w:rsidR="00477F68" w:rsidRPr="00502A64" w:rsidRDefault="00477F68" w:rsidP="00477F68">
            <w:pPr>
              <w:rPr>
                <w:rFonts w:ascii="Calibri" w:eastAsia="Times New Roman" w:hAnsi="Calibri" w:cs="Calibri"/>
                <w:b/>
                <w:sz w:val="20"/>
                <w:szCs w:val="20"/>
                <w:lang w:eastAsia="en-GB"/>
              </w:rPr>
            </w:pPr>
            <w:r w:rsidRPr="00785B3E">
              <w:rPr>
                <w:rFonts w:ascii="Calibri" w:eastAsia="Times New Roman" w:hAnsi="Calibri" w:cs="Times New Roman"/>
                <w:sz w:val="20"/>
                <w:szCs w:val="20"/>
                <w:lang w:val="en-US"/>
              </w:rPr>
              <w:t>OfW have capacity to outpost gender trained officers to departments during budget planning to ensure gender is considered in developing savings/expenditure proposals</w:t>
            </w:r>
          </w:p>
        </w:tc>
      </w:tr>
      <w:tr w:rsidR="00477F68" w:rsidRPr="00502A64" w14:paraId="25C0419B" w14:textId="77777777" w:rsidTr="00555D83">
        <w:trPr>
          <w:trHeight w:val="248"/>
        </w:trPr>
        <w:tc>
          <w:tcPr>
            <w:tcW w:w="9350" w:type="dxa"/>
            <w:gridSpan w:val="3"/>
            <w:shd w:val="clear" w:color="auto" w:fill="FDE5CC" w:themeFill="accent1" w:themeFillTint="33"/>
          </w:tcPr>
          <w:p w14:paraId="7C74BE94"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77F68" w:rsidRPr="00502A64" w14:paraId="3BCCF187" w14:textId="77777777" w:rsidTr="00555D83">
        <w:trPr>
          <w:trHeight w:val="248"/>
        </w:trPr>
        <w:tc>
          <w:tcPr>
            <w:tcW w:w="3116" w:type="dxa"/>
            <w:shd w:val="clear" w:color="auto" w:fill="FFFFFF" w:themeFill="background1"/>
          </w:tcPr>
          <w:p w14:paraId="5BA1AB4D"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4359A90"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7776E3C"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77F68" w:rsidRPr="00502A64" w14:paraId="4D5FC7B3" w14:textId="77777777" w:rsidTr="00D83EDF">
        <w:trPr>
          <w:trHeight w:val="247"/>
        </w:trPr>
        <w:tc>
          <w:tcPr>
            <w:tcW w:w="3116" w:type="dxa"/>
            <w:shd w:val="clear" w:color="auto" w:fill="FFFFFF" w:themeFill="background1"/>
          </w:tcPr>
          <w:p w14:paraId="405A9A17" w14:textId="77777777" w:rsidR="00477F68" w:rsidRPr="00502A64" w:rsidRDefault="00477F68" w:rsidP="00477F68">
            <w:pPr>
              <w:rPr>
                <w:rFonts w:ascii="Calibri" w:eastAsia="Times New Roman" w:hAnsi="Calibri" w:cs="Calibri"/>
                <w:b/>
                <w:sz w:val="20"/>
                <w:szCs w:val="20"/>
                <w:lang w:eastAsia="en-GB"/>
              </w:rPr>
            </w:pPr>
          </w:p>
          <w:p w14:paraId="6ED63A39" w14:textId="6A7A874A" w:rsidR="00477F68" w:rsidRPr="00502A64" w:rsidRDefault="00477F68" w:rsidP="007E5095">
            <w:pPr>
              <w:rPr>
                <w:rFonts w:ascii="Calibri" w:eastAsia="Times New Roman" w:hAnsi="Calibri" w:cs="Calibri"/>
                <w:b/>
                <w:sz w:val="20"/>
                <w:szCs w:val="20"/>
                <w:lang w:eastAsia="en-GB"/>
              </w:rPr>
            </w:pPr>
          </w:p>
        </w:tc>
        <w:tc>
          <w:tcPr>
            <w:tcW w:w="3117" w:type="dxa"/>
            <w:shd w:val="clear" w:color="auto" w:fill="FDE5CC" w:themeFill="accent1" w:themeFillTint="33"/>
          </w:tcPr>
          <w:p w14:paraId="2B847CB1" w14:textId="26C7FCC3" w:rsidR="00477F68" w:rsidRPr="00502A64" w:rsidRDefault="00807303" w:rsidP="00477F68">
            <w:pPr>
              <w:rPr>
                <w:rFonts w:ascii="Calibri" w:eastAsia="Times New Roman" w:hAnsi="Calibri" w:cs="Calibri"/>
                <w:b/>
                <w:sz w:val="20"/>
                <w:szCs w:val="20"/>
                <w:lang w:eastAsia="en-GB"/>
              </w:rPr>
            </w:pPr>
            <w:r w:rsidRPr="007E250B">
              <w:rPr>
                <w:rFonts w:ascii="Calibri" w:eastAsia="Times New Roman" w:hAnsi="Calibri" w:cs="Times New Roman"/>
                <w:sz w:val="20"/>
                <w:szCs w:val="20"/>
              </w:rPr>
              <w:t xml:space="preserve">OfW </w:t>
            </w:r>
            <w:r>
              <w:rPr>
                <w:rFonts w:ascii="Calibri" w:eastAsia="Times New Roman" w:hAnsi="Calibri" w:cs="Times New Roman"/>
                <w:sz w:val="20"/>
                <w:szCs w:val="20"/>
              </w:rPr>
              <w:t>is</w:t>
            </w:r>
            <w:r w:rsidRPr="007E250B">
              <w:rPr>
                <w:rFonts w:ascii="Calibri" w:eastAsia="Times New Roman" w:hAnsi="Calibri" w:cs="Times New Roman"/>
                <w:sz w:val="20"/>
                <w:szCs w:val="20"/>
              </w:rPr>
              <w:t xml:space="preserve"> </w:t>
            </w:r>
            <w:r>
              <w:rPr>
                <w:rFonts w:ascii="Calibri" w:eastAsia="Times New Roman" w:hAnsi="Calibri" w:cs="Times New Roman"/>
                <w:sz w:val="20"/>
                <w:szCs w:val="20"/>
              </w:rPr>
              <w:t>pursuing a focus</w:t>
            </w:r>
            <w:r w:rsidRPr="007E250B">
              <w:rPr>
                <w:rFonts w:ascii="Calibri" w:eastAsia="Times New Roman" w:hAnsi="Calibri" w:cs="Times New Roman"/>
                <w:sz w:val="20"/>
                <w:szCs w:val="20"/>
              </w:rPr>
              <w:t xml:space="preserve"> on capacity building in Treasury </w:t>
            </w:r>
            <w:r>
              <w:rPr>
                <w:rFonts w:ascii="Calibri" w:eastAsia="Times New Roman" w:hAnsi="Calibri" w:cs="Times New Roman"/>
                <w:sz w:val="20"/>
                <w:szCs w:val="20"/>
              </w:rPr>
              <w:t>and in OfW itself and then</w:t>
            </w:r>
            <w:r w:rsidRPr="007E250B">
              <w:rPr>
                <w:rFonts w:ascii="Calibri" w:eastAsia="Times New Roman" w:hAnsi="Calibri" w:cs="Times New Roman"/>
                <w:sz w:val="20"/>
                <w:szCs w:val="20"/>
              </w:rPr>
              <w:t xml:space="preserve"> other departments. </w:t>
            </w:r>
            <w:r>
              <w:rPr>
                <w:rFonts w:ascii="Calibri" w:eastAsia="Times New Roman" w:hAnsi="Calibri" w:cs="Times New Roman"/>
                <w:sz w:val="20"/>
                <w:szCs w:val="20"/>
              </w:rPr>
              <w:t>This could increase the gender responsiveness of subsequent budgets.</w:t>
            </w:r>
          </w:p>
        </w:tc>
        <w:tc>
          <w:tcPr>
            <w:tcW w:w="3117" w:type="dxa"/>
            <w:shd w:val="clear" w:color="auto" w:fill="FFFFFF" w:themeFill="background1"/>
          </w:tcPr>
          <w:p w14:paraId="14B06001" w14:textId="77777777" w:rsidR="00477F68" w:rsidRPr="00502A64" w:rsidRDefault="00477F68" w:rsidP="00477F68">
            <w:pPr>
              <w:rPr>
                <w:rFonts w:ascii="Calibri" w:eastAsia="Times New Roman" w:hAnsi="Calibri" w:cs="Calibri"/>
                <w:b/>
                <w:sz w:val="20"/>
                <w:szCs w:val="20"/>
                <w:lang w:eastAsia="en-GB"/>
              </w:rPr>
            </w:pPr>
          </w:p>
        </w:tc>
      </w:tr>
      <w:tr w:rsidR="00477F68" w:rsidRPr="00502A64" w14:paraId="4D7CB774" w14:textId="77777777" w:rsidTr="00555D83">
        <w:tc>
          <w:tcPr>
            <w:tcW w:w="9350" w:type="dxa"/>
            <w:gridSpan w:val="3"/>
            <w:shd w:val="clear" w:color="auto" w:fill="ED7D31"/>
          </w:tcPr>
          <w:p w14:paraId="6E7D06D9" w14:textId="77777777" w:rsidR="00477F68" w:rsidRPr="00502A64" w:rsidRDefault="00477F68" w:rsidP="00477F68">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77F68" w:rsidRPr="00502A64" w14:paraId="67E1EB3B" w14:textId="77777777" w:rsidTr="00555D83">
        <w:tc>
          <w:tcPr>
            <w:tcW w:w="9350" w:type="dxa"/>
            <w:gridSpan w:val="3"/>
          </w:tcPr>
          <w:p w14:paraId="4496CA76" w14:textId="765E40D5" w:rsidR="00477F68" w:rsidRPr="00502A64" w:rsidRDefault="003958CD" w:rsidP="00477F68">
            <w:pPr>
              <w:rPr>
                <w:rFonts w:ascii="Calibri" w:eastAsia="Times New Roman" w:hAnsi="Calibri" w:cs="Calibri"/>
                <w:b/>
                <w:sz w:val="20"/>
                <w:szCs w:val="20"/>
                <w:lang w:eastAsia="en-GB"/>
              </w:rPr>
            </w:pPr>
            <w:r>
              <w:rPr>
                <w:rFonts w:ascii="Calibri" w:eastAsia="Times New Roman" w:hAnsi="Calibri" w:cs="Times New Roman"/>
                <w:sz w:val="20"/>
                <w:szCs w:val="20"/>
                <w:lang w:val="en-US"/>
              </w:rPr>
              <w:t>A</w:t>
            </w:r>
            <w:r w:rsidRPr="00CF1F54">
              <w:rPr>
                <w:rFonts w:ascii="Calibri" w:eastAsia="Times New Roman" w:hAnsi="Calibri" w:cs="Times New Roman"/>
                <w:sz w:val="20"/>
                <w:szCs w:val="20"/>
                <w:lang w:val="en-US"/>
              </w:rPr>
              <w:t>gency collections of gender disaggregated program data be strengthened; used in budget analysis; and made publicly available</w:t>
            </w:r>
            <w:r>
              <w:rPr>
                <w:rFonts w:ascii="Calibri" w:eastAsia="Times New Roman" w:hAnsi="Calibri" w:cs="Times New Roman"/>
                <w:sz w:val="20"/>
                <w:szCs w:val="20"/>
                <w:lang w:val="en-US"/>
              </w:rPr>
              <w:t>.</w:t>
            </w:r>
          </w:p>
        </w:tc>
      </w:tr>
      <w:tr w:rsidR="00477F68" w:rsidRPr="00502A64" w14:paraId="5A755B38" w14:textId="77777777" w:rsidTr="00555D83">
        <w:trPr>
          <w:trHeight w:val="248"/>
        </w:trPr>
        <w:tc>
          <w:tcPr>
            <w:tcW w:w="9350" w:type="dxa"/>
            <w:gridSpan w:val="3"/>
            <w:shd w:val="clear" w:color="auto" w:fill="FDE5CC" w:themeFill="accent1" w:themeFillTint="33"/>
          </w:tcPr>
          <w:p w14:paraId="610A1285"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77F68" w:rsidRPr="00502A64" w14:paraId="69304500" w14:textId="77777777" w:rsidTr="00555D83">
        <w:trPr>
          <w:trHeight w:val="248"/>
        </w:trPr>
        <w:tc>
          <w:tcPr>
            <w:tcW w:w="3116" w:type="dxa"/>
            <w:shd w:val="clear" w:color="auto" w:fill="FFFFFF" w:themeFill="background1"/>
          </w:tcPr>
          <w:p w14:paraId="63396A8E"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CB9A30D"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8B0FEEA" w14:textId="77777777" w:rsidR="00477F68" w:rsidRPr="00502A64" w:rsidRDefault="00477F68" w:rsidP="00477F6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77F68" w:rsidRPr="00502A64" w14:paraId="50BE5D0A" w14:textId="77777777" w:rsidTr="00D83EDF">
        <w:trPr>
          <w:trHeight w:val="247"/>
        </w:trPr>
        <w:tc>
          <w:tcPr>
            <w:tcW w:w="3116" w:type="dxa"/>
            <w:shd w:val="clear" w:color="auto" w:fill="F9B268" w:themeFill="accent1" w:themeFillTint="99"/>
          </w:tcPr>
          <w:p w14:paraId="6085700B" w14:textId="77777777" w:rsidR="00807303" w:rsidRPr="00807303" w:rsidRDefault="00807303" w:rsidP="00807303">
            <w:pPr>
              <w:rPr>
                <w:rFonts w:ascii="Calibri" w:eastAsia="Times New Roman" w:hAnsi="Calibri" w:cs="Calibri"/>
                <w:sz w:val="20"/>
                <w:szCs w:val="20"/>
                <w:lang w:eastAsia="en-GB"/>
              </w:rPr>
            </w:pPr>
            <w:r w:rsidRPr="00807303">
              <w:rPr>
                <w:rFonts w:ascii="Calibri" w:eastAsia="Times New Roman" w:hAnsi="Calibri" w:cs="Calibri"/>
                <w:sz w:val="20"/>
                <w:szCs w:val="20"/>
                <w:lang w:eastAsia="en-GB"/>
              </w:rPr>
              <w:t>Federal government departments will be required to set and report</w:t>
            </w:r>
          </w:p>
          <w:p w14:paraId="7052FE88" w14:textId="1BC1E72E" w:rsidR="00477F68" w:rsidRPr="00502A64" w:rsidRDefault="00807303" w:rsidP="00477F68">
            <w:pPr>
              <w:rPr>
                <w:rFonts w:ascii="Calibri" w:eastAsia="Times New Roman" w:hAnsi="Calibri" w:cs="Calibri"/>
                <w:b/>
                <w:sz w:val="20"/>
                <w:szCs w:val="20"/>
                <w:lang w:eastAsia="en-GB"/>
              </w:rPr>
            </w:pPr>
            <w:r w:rsidRPr="00807303">
              <w:rPr>
                <w:rFonts w:ascii="Calibri" w:eastAsia="Times New Roman" w:hAnsi="Calibri" w:cs="Calibri"/>
                <w:sz w:val="20"/>
                <w:szCs w:val="20"/>
                <w:lang w:eastAsia="en-GB"/>
              </w:rPr>
              <w:t>on gender indicators across all areas of government</w:t>
            </w:r>
            <w:r w:rsidRPr="00807303">
              <w:rPr>
                <w:rFonts w:ascii="Calibri" w:eastAsia="Times New Roman" w:hAnsi="Calibri" w:cs="Calibri"/>
                <w:b/>
                <w:sz w:val="20"/>
                <w:szCs w:val="20"/>
                <w:lang w:eastAsia="en-GB"/>
              </w:rPr>
              <w:t>.</w:t>
            </w:r>
          </w:p>
          <w:p w14:paraId="3AFB8CDC" w14:textId="77777777" w:rsidR="00477F68" w:rsidRPr="00502A64" w:rsidRDefault="00477F68" w:rsidP="00477F68">
            <w:pPr>
              <w:rPr>
                <w:rFonts w:ascii="Calibri" w:eastAsia="Times New Roman" w:hAnsi="Calibri" w:cs="Calibri"/>
                <w:b/>
                <w:sz w:val="20"/>
                <w:szCs w:val="20"/>
                <w:lang w:eastAsia="en-GB"/>
              </w:rPr>
            </w:pPr>
          </w:p>
        </w:tc>
        <w:tc>
          <w:tcPr>
            <w:tcW w:w="3117" w:type="dxa"/>
            <w:shd w:val="clear" w:color="auto" w:fill="FFFFFF" w:themeFill="background1"/>
          </w:tcPr>
          <w:p w14:paraId="5F57ABA9" w14:textId="01EDD2F0" w:rsidR="00477F68" w:rsidRPr="00502A64" w:rsidRDefault="00477F68" w:rsidP="00477F68">
            <w:pPr>
              <w:rPr>
                <w:rFonts w:ascii="Calibri" w:eastAsia="Times New Roman" w:hAnsi="Calibri" w:cs="Calibri"/>
                <w:b/>
                <w:sz w:val="20"/>
                <w:szCs w:val="20"/>
                <w:lang w:eastAsia="en-GB"/>
              </w:rPr>
            </w:pPr>
          </w:p>
        </w:tc>
        <w:tc>
          <w:tcPr>
            <w:tcW w:w="3117" w:type="dxa"/>
            <w:shd w:val="clear" w:color="auto" w:fill="FFFFFF" w:themeFill="background1"/>
          </w:tcPr>
          <w:p w14:paraId="41616722" w14:textId="77777777" w:rsidR="00477F68" w:rsidRPr="00502A64" w:rsidRDefault="00477F68" w:rsidP="00477F68">
            <w:pPr>
              <w:rPr>
                <w:rFonts w:ascii="Calibri" w:eastAsia="Times New Roman" w:hAnsi="Calibri" w:cs="Calibri"/>
                <w:b/>
                <w:sz w:val="20"/>
                <w:szCs w:val="20"/>
                <w:lang w:eastAsia="en-GB"/>
              </w:rPr>
            </w:pPr>
          </w:p>
        </w:tc>
      </w:tr>
      <w:tr w:rsidR="003958CD" w:rsidRPr="00502A64" w14:paraId="21EE6F26" w14:textId="77777777" w:rsidTr="00555D83">
        <w:tc>
          <w:tcPr>
            <w:tcW w:w="9350" w:type="dxa"/>
            <w:gridSpan w:val="3"/>
            <w:shd w:val="clear" w:color="auto" w:fill="ED7D31"/>
          </w:tcPr>
          <w:p w14:paraId="01187288" w14:textId="77777777" w:rsidR="003958CD" w:rsidRPr="00502A64" w:rsidRDefault="003958C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958CD" w:rsidRPr="00502A64" w14:paraId="2C9E34C8" w14:textId="77777777" w:rsidTr="00555D83">
        <w:tc>
          <w:tcPr>
            <w:tcW w:w="9350" w:type="dxa"/>
            <w:gridSpan w:val="3"/>
          </w:tcPr>
          <w:p w14:paraId="532AD0EF" w14:textId="6C251134" w:rsidR="003958CD" w:rsidRPr="00502A64" w:rsidRDefault="003958CD" w:rsidP="00555D83">
            <w:pPr>
              <w:rPr>
                <w:rFonts w:ascii="Calibri" w:eastAsia="Times New Roman" w:hAnsi="Calibri" w:cs="Calibri"/>
                <w:b/>
                <w:sz w:val="20"/>
                <w:szCs w:val="20"/>
                <w:lang w:eastAsia="en-GB"/>
              </w:rPr>
            </w:pPr>
            <w:r w:rsidRPr="00335113">
              <w:rPr>
                <w:rFonts w:ascii="Calibri" w:eastAsia="Times New Roman" w:hAnsi="Calibri" w:cs="Times New Roman"/>
                <w:sz w:val="20"/>
                <w:szCs w:val="20"/>
                <w:lang w:val="en-US"/>
              </w:rPr>
              <w:t xml:space="preserve">Budget publications </w:t>
            </w:r>
            <w:r w:rsidR="00526EB8">
              <w:rPr>
                <w:rFonts w:ascii="Calibri" w:eastAsia="Times New Roman" w:hAnsi="Calibri" w:cs="Times New Roman"/>
                <w:sz w:val="20"/>
                <w:szCs w:val="20"/>
                <w:lang w:val="en-US"/>
              </w:rPr>
              <w:t xml:space="preserve">that </w:t>
            </w:r>
            <w:r w:rsidRPr="00335113">
              <w:rPr>
                <w:rFonts w:ascii="Calibri" w:eastAsia="Times New Roman" w:hAnsi="Calibri" w:cs="Times New Roman"/>
                <w:sz w:val="20"/>
                <w:szCs w:val="20"/>
                <w:lang w:val="en-US"/>
              </w:rPr>
              <w:t>enhance transparency of budget outcomes</w:t>
            </w:r>
            <w:r w:rsidR="002D5876">
              <w:rPr>
                <w:rFonts w:ascii="Calibri" w:eastAsia="Times New Roman" w:hAnsi="Calibri" w:cs="Times New Roman"/>
                <w:sz w:val="20"/>
                <w:szCs w:val="20"/>
                <w:lang w:val="en-US"/>
              </w:rPr>
              <w:t xml:space="preserve"> should be reinstated</w:t>
            </w:r>
            <w:r w:rsidRPr="00335113">
              <w:rPr>
                <w:rFonts w:ascii="Calibri" w:eastAsia="Times New Roman" w:hAnsi="Calibri" w:cs="Times New Roman"/>
                <w:sz w:val="20"/>
                <w:szCs w:val="20"/>
                <w:lang w:val="en-US"/>
              </w:rPr>
              <w:t>, and in particular that budget data presenting projected changes to the real disposable incomes and the net tax thresholds of different household types, formerly contained</w:t>
            </w:r>
            <w:r w:rsidRPr="00C34854">
              <w:rPr>
                <w:rFonts w:ascii="Calibri" w:eastAsia="Times New Roman" w:hAnsi="Calibri" w:cs="Times New Roman"/>
                <w:sz w:val="20"/>
                <w:szCs w:val="20"/>
                <w:lang w:val="en-US"/>
              </w:rPr>
              <w:t xml:space="preserve"> in Appendix C of the Budget overview</w:t>
            </w:r>
            <w:r w:rsidR="002D5876">
              <w:rPr>
                <w:rFonts w:ascii="Calibri" w:eastAsia="Times New Roman" w:hAnsi="Calibri" w:cs="Times New Roman"/>
                <w:sz w:val="20"/>
                <w:szCs w:val="20"/>
                <w:lang w:val="en-US"/>
              </w:rPr>
              <w:t>.</w:t>
            </w:r>
          </w:p>
        </w:tc>
      </w:tr>
      <w:tr w:rsidR="003958CD" w:rsidRPr="00502A64" w14:paraId="75A015DE" w14:textId="77777777" w:rsidTr="00555D83">
        <w:trPr>
          <w:trHeight w:val="248"/>
        </w:trPr>
        <w:tc>
          <w:tcPr>
            <w:tcW w:w="9350" w:type="dxa"/>
            <w:gridSpan w:val="3"/>
            <w:shd w:val="clear" w:color="auto" w:fill="FDE5CC" w:themeFill="accent1" w:themeFillTint="33"/>
          </w:tcPr>
          <w:p w14:paraId="4C5BB79E"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958CD" w:rsidRPr="00502A64" w14:paraId="6F99182C" w14:textId="77777777" w:rsidTr="00555D83">
        <w:trPr>
          <w:trHeight w:val="248"/>
        </w:trPr>
        <w:tc>
          <w:tcPr>
            <w:tcW w:w="3116" w:type="dxa"/>
            <w:shd w:val="clear" w:color="auto" w:fill="FFFFFF" w:themeFill="background1"/>
          </w:tcPr>
          <w:p w14:paraId="1973CDF4"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AB0B720"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86E03EB"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958CD" w:rsidRPr="00502A64" w14:paraId="46CEAD4B" w14:textId="77777777" w:rsidTr="00D83EDF">
        <w:trPr>
          <w:trHeight w:val="247"/>
        </w:trPr>
        <w:tc>
          <w:tcPr>
            <w:tcW w:w="3116" w:type="dxa"/>
            <w:shd w:val="clear" w:color="auto" w:fill="F9B268" w:themeFill="accent1" w:themeFillTint="99"/>
          </w:tcPr>
          <w:p w14:paraId="3A03E6B8" w14:textId="77777777" w:rsidR="00FE67BD" w:rsidRDefault="00807303" w:rsidP="00807303">
            <w:pPr>
              <w:rPr>
                <w:rFonts w:ascii="Calibri" w:eastAsia="Times New Roman" w:hAnsi="Calibri" w:cs="Calibri"/>
                <w:sz w:val="20"/>
                <w:szCs w:val="20"/>
                <w:lang w:eastAsia="en-GB"/>
              </w:rPr>
            </w:pPr>
            <w:proofErr w:type="spellStart"/>
            <w:r w:rsidRPr="00807303">
              <w:rPr>
                <w:rFonts w:ascii="Calibri" w:eastAsia="Times New Roman" w:hAnsi="Calibri" w:cs="Calibri"/>
                <w:sz w:val="20"/>
                <w:szCs w:val="20"/>
                <w:lang w:eastAsia="en-GB"/>
              </w:rPr>
              <w:t>Labor</w:t>
            </w:r>
            <w:proofErr w:type="spellEnd"/>
            <w:r w:rsidRPr="00807303">
              <w:rPr>
                <w:rFonts w:ascii="Calibri" w:eastAsia="Times New Roman" w:hAnsi="Calibri" w:cs="Calibri"/>
                <w:sz w:val="20"/>
                <w:szCs w:val="20"/>
                <w:lang w:eastAsia="en-GB"/>
              </w:rPr>
              <w:t xml:space="preserve"> will</w:t>
            </w:r>
            <w:r w:rsidR="00FE67BD">
              <w:rPr>
                <w:rFonts w:ascii="Calibri" w:eastAsia="Times New Roman" w:hAnsi="Calibri" w:cs="Calibri"/>
                <w:sz w:val="20"/>
                <w:szCs w:val="20"/>
                <w:lang w:eastAsia="en-GB"/>
              </w:rPr>
              <w:t>:</w:t>
            </w:r>
          </w:p>
          <w:p w14:paraId="164C2944" w14:textId="1BB534D0" w:rsidR="003958CD" w:rsidRPr="00FE67BD" w:rsidRDefault="00807303" w:rsidP="00FE67BD">
            <w:pPr>
              <w:pStyle w:val="ListParagraph"/>
              <w:numPr>
                <w:ilvl w:val="0"/>
                <w:numId w:val="23"/>
              </w:numPr>
              <w:spacing w:after="0" w:line="240" w:lineRule="auto"/>
              <w:ind w:left="22" w:firstLine="0"/>
              <w:rPr>
                <w:rFonts w:ascii="Calibri" w:eastAsia="Times New Roman" w:hAnsi="Calibri" w:cs="Calibri"/>
                <w:sz w:val="20"/>
                <w:szCs w:val="20"/>
                <w:lang w:eastAsia="en-GB"/>
              </w:rPr>
            </w:pPr>
            <w:r w:rsidRPr="00FE67BD">
              <w:rPr>
                <w:rFonts w:ascii="Calibri" w:eastAsia="Times New Roman" w:hAnsi="Calibri" w:cs="Calibri"/>
                <w:sz w:val="20"/>
                <w:szCs w:val="20"/>
                <w:lang w:eastAsia="en-GB"/>
              </w:rPr>
              <w:t>bring back the annual Women’s Budget Statement to assess the impact of new budget measures on women and examine how the allocation of public resources affects gender equality.</w:t>
            </w:r>
          </w:p>
          <w:p w14:paraId="3F3009FA" w14:textId="30FB9001" w:rsidR="004E20CC" w:rsidRDefault="004E20CC" w:rsidP="00807303">
            <w:pPr>
              <w:rPr>
                <w:rFonts w:ascii="Calibri" w:eastAsia="Times New Roman" w:hAnsi="Calibri" w:cs="Calibri"/>
                <w:sz w:val="20"/>
                <w:szCs w:val="20"/>
                <w:lang w:eastAsia="en-GB"/>
              </w:rPr>
            </w:pPr>
          </w:p>
          <w:p w14:paraId="02D7D3D3" w14:textId="11BCD88E" w:rsidR="003958CD" w:rsidRPr="00502A64" w:rsidRDefault="004E20CC" w:rsidP="00FE67BD">
            <w:pPr>
              <w:pStyle w:val="ListParagraph"/>
              <w:numPr>
                <w:ilvl w:val="0"/>
                <w:numId w:val="23"/>
              </w:numPr>
              <w:spacing w:after="0" w:line="240" w:lineRule="auto"/>
              <w:ind w:left="22" w:firstLine="0"/>
              <w:rPr>
                <w:rFonts w:ascii="Calibri" w:eastAsia="Times New Roman" w:hAnsi="Calibri" w:cs="Calibri"/>
                <w:b/>
                <w:sz w:val="20"/>
                <w:szCs w:val="20"/>
                <w:lang w:eastAsia="en-GB"/>
              </w:rPr>
            </w:pPr>
            <w:r w:rsidRPr="00FE67BD">
              <w:rPr>
                <w:rFonts w:ascii="Calibri" w:eastAsia="Times New Roman" w:hAnsi="Calibri" w:cs="Calibri"/>
                <w:sz w:val="20"/>
                <w:szCs w:val="20"/>
                <w:lang w:eastAsia="en-GB"/>
              </w:rPr>
              <w:t>report on progress against our gender equality targets and indicators through an annual update to Parliament. This will provide greater transparency about the impact of government policies and budgets on women.</w:t>
            </w:r>
          </w:p>
        </w:tc>
        <w:tc>
          <w:tcPr>
            <w:tcW w:w="3117" w:type="dxa"/>
            <w:shd w:val="clear" w:color="auto" w:fill="FFFFFF" w:themeFill="background1"/>
          </w:tcPr>
          <w:p w14:paraId="2CE5E905" w14:textId="77777777" w:rsidR="003958CD" w:rsidRPr="00502A64" w:rsidRDefault="003958CD"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69F2A51B" w14:textId="77777777" w:rsidR="007E5095" w:rsidRPr="007E5095" w:rsidRDefault="007E5095" w:rsidP="007E5095">
            <w:pPr>
              <w:rPr>
                <w:rFonts w:ascii="Calibri" w:eastAsia="Times New Roman" w:hAnsi="Calibri" w:cs="Calibri"/>
                <w:sz w:val="20"/>
                <w:szCs w:val="20"/>
                <w:lang w:eastAsia="en-GB"/>
              </w:rPr>
            </w:pPr>
            <w:r w:rsidRPr="007E5095">
              <w:rPr>
                <w:rFonts w:ascii="Calibri" w:eastAsia="Times New Roman" w:hAnsi="Calibri" w:cs="Calibri"/>
                <w:sz w:val="20"/>
                <w:szCs w:val="20"/>
                <w:lang w:eastAsia="en-GB"/>
              </w:rPr>
              <w:t>The Greens will also work to re-introduce a Women’s</w:t>
            </w:r>
          </w:p>
          <w:p w14:paraId="1CB4DF1E" w14:textId="77777777" w:rsidR="007E5095" w:rsidRPr="007E5095" w:rsidRDefault="007E5095" w:rsidP="007E5095">
            <w:pPr>
              <w:rPr>
                <w:rFonts w:ascii="Calibri" w:eastAsia="Times New Roman" w:hAnsi="Calibri" w:cs="Calibri"/>
                <w:sz w:val="20"/>
                <w:szCs w:val="20"/>
                <w:lang w:eastAsia="en-GB"/>
              </w:rPr>
            </w:pPr>
            <w:r w:rsidRPr="007E5095">
              <w:rPr>
                <w:rFonts w:ascii="Calibri" w:eastAsia="Times New Roman" w:hAnsi="Calibri" w:cs="Calibri"/>
                <w:sz w:val="20"/>
                <w:szCs w:val="20"/>
                <w:lang w:eastAsia="en-GB"/>
              </w:rPr>
              <w:t>Budget Impact Statement which used to accompany the</w:t>
            </w:r>
          </w:p>
          <w:p w14:paraId="61E0415C" w14:textId="77777777" w:rsidR="007E5095" w:rsidRPr="007E5095" w:rsidRDefault="007E5095" w:rsidP="007E5095">
            <w:pPr>
              <w:rPr>
                <w:rFonts w:ascii="Calibri" w:eastAsia="Times New Roman" w:hAnsi="Calibri" w:cs="Calibri"/>
                <w:sz w:val="20"/>
                <w:szCs w:val="20"/>
                <w:lang w:eastAsia="en-GB"/>
              </w:rPr>
            </w:pPr>
            <w:r w:rsidRPr="007E5095">
              <w:rPr>
                <w:rFonts w:ascii="Calibri" w:eastAsia="Times New Roman" w:hAnsi="Calibri" w:cs="Calibri"/>
                <w:sz w:val="20"/>
                <w:szCs w:val="20"/>
                <w:lang w:eastAsia="en-GB"/>
              </w:rPr>
              <w:t>Federal Government’s annual Budget, but was axed by</w:t>
            </w:r>
          </w:p>
          <w:p w14:paraId="0B293479" w14:textId="733860DA" w:rsidR="003958CD" w:rsidRPr="00502A64" w:rsidRDefault="007E5095" w:rsidP="007E5095">
            <w:pPr>
              <w:rPr>
                <w:rFonts w:ascii="Calibri" w:eastAsia="Times New Roman" w:hAnsi="Calibri" w:cs="Calibri"/>
                <w:b/>
                <w:sz w:val="20"/>
                <w:szCs w:val="20"/>
                <w:lang w:eastAsia="en-GB"/>
              </w:rPr>
            </w:pPr>
            <w:r w:rsidRPr="007E5095">
              <w:rPr>
                <w:rFonts w:ascii="Calibri" w:eastAsia="Times New Roman" w:hAnsi="Calibri" w:cs="Calibri"/>
                <w:sz w:val="20"/>
                <w:szCs w:val="20"/>
                <w:lang w:val="en-US" w:eastAsia="en-GB"/>
              </w:rPr>
              <w:t>Prime Minister Tony Abbott in 2014</w:t>
            </w:r>
            <w:r w:rsidRPr="007E5095">
              <w:rPr>
                <w:rFonts w:ascii="Calibri" w:eastAsia="Times New Roman" w:hAnsi="Calibri" w:cs="Calibri"/>
                <w:b/>
                <w:sz w:val="20"/>
                <w:szCs w:val="20"/>
                <w:lang w:val="en-US" w:eastAsia="en-GB"/>
              </w:rPr>
              <w:t>.</w:t>
            </w:r>
          </w:p>
        </w:tc>
      </w:tr>
      <w:tr w:rsidR="003958CD" w:rsidRPr="00502A64" w14:paraId="2D47D1EC" w14:textId="77777777" w:rsidTr="00555D83">
        <w:tc>
          <w:tcPr>
            <w:tcW w:w="9350" w:type="dxa"/>
            <w:gridSpan w:val="3"/>
            <w:shd w:val="clear" w:color="auto" w:fill="ED7D31"/>
          </w:tcPr>
          <w:p w14:paraId="494D15BD" w14:textId="77777777" w:rsidR="003958CD" w:rsidRPr="00502A64" w:rsidRDefault="003958C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958CD" w:rsidRPr="00502A64" w14:paraId="26194639" w14:textId="77777777" w:rsidTr="00555D83">
        <w:tc>
          <w:tcPr>
            <w:tcW w:w="9350" w:type="dxa"/>
            <w:gridSpan w:val="3"/>
          </w:tcPr>
          <w:p w14:paraId="374D288C" w14:textId="1A371264" w:rsidR="003958CD" w:rsidRPr="00502A64" w:rsidRDefault="003958CD"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A65434">
              <w:rPr>
                <w:rFonts w:ascii="Calibri" w:eastAsia="Times New Roman" w:hAnsi="Calibri" w:cs="Times New Roman"/>
                <w:sz w:val="20"/>
                <w:szCs w:val="20"/>
                <w:lang w:val="en-US"/>
              </w:rPr>
              <w:t xml:space="preserve">he Parliamentary Budget Office be required to develop </w:t>
            </w:r>
            <w:r>
              <w:rPr>
                <w:rFonts w:ascii="Calibri" w:eastAsia="Times New Roman" w:hAnsi="Calibri" w:cs="Times New Roman"/>
                <w:sz w:val="20"/>
                <w:szCs w:val="20"/>
                <w:lang w:val="en-US"/>
              </w:rPr>
              <w:t>a</w:t>
            </w:r>
            <w:r w:rsidRPr="00A65434">
              <w:rPr>
                <w:rFonts w:ascii="Calibri" w:eastAsia="Times New Roman" w:hAnsi="Calibri" w:cs="Times New Roman"/>
                <w:sz w:val="20"/>
                <w:szCs w:val="20"/>
                <w:lang w:val="en-US"/>
              </w:rPr>
              <w:t xml:space="preserve"> distributional impact statement of budget proposals with gender as well as income age regional analysis</w:t>
            </w:r>
            <w:r>
              <w:rPr>
                <w:rFonts w:ascii="Calibri" w:eastAsia="Times New Roman" w:hAnsi="Calibri" w:cs="Times New Roman"/>
                <w:sz w:val="20"/>
                <w:szCs w:val="20"/>
                <w:lang w:val="en-US"/>
              </w:rPr>
              <w:t>.</w:t>
            </w:r>
          </w:p>
        </w:tc>
      </w:tr>
      <w:tr w:rsidR="003958CD" w:rsidRPr="00502A64" w14:paraId="67376537" w14:textId="77777777" w:rsidTr="00555D83">
        <w:trPr>
          <w:trHeight w:val="248"/>
        </w:trPr>
        <w:tc>
          <w:tcPr>
            <w:tcW w:w="9350" w:type="dxa"/>
            <w:gridSpan w:val="3"/>
            <w:shd w:val="clear" w:color="auto" w:fill="FDE5CC" w:themeFill="accent1" w:themeFillTint="33"/>
          </w:tcPr>
          <w:p w14:paraId="32A7B780"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958CD" w:rsidRPr="00502A64" w14:paraId="104C5764" w14:textId="77777777" w:rsidTr="00555D83">
        <w:trPr>
          <w:trHeight w:val="248"/>
        </w:trPr>
        <w:tc>
          <w:tcPr>
            <w:tcW w:w="3116" w:type="dxa"/>
            <w:shd w:val="clear" w:color="auto" w:fill="FFFFFF" w:themeFill="background1"/>
          </w:tcPr>
          <w:p w14:paraId="5332E644"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2B89F22"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FBDD2C9" w14:textId="77777777" w:rsidR="003958CD" w:rsidRPr="00502A64" w:rsidRDefault="003958C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958CD" w:rsidRPr="00502A64" w14:paraId="399AA262" w14:textId="77777777" w:rsidTr="00555D83">
        <w:trPr>
          <w:trHeight w:val="247"/>
        </w:trPr>
        <w:tc>
          <w:tcPr>
            <w:tcW w:w="3116" w:type="dxa"/>
            <w:shd w:val="clear" w:color="auto" w:fill="FFFFFF" w:themeFill="background1"/>
          </w:tcPr>
          <w:p w14:paraId="5BC16028" w14:textId="77777777" w:rsidR="003958CD" w:rsidRPr="00502A64" w:rsidRDefault="003958CD" w:rsidP="00555D83">
            <w:pPr>
              <w:rPr>
                <w:rFonts w:ascii="Calibri" w:eastAsia="Times New Roman" w:hAnsi="Calibri" w:cs="Calibri"/>
                <w:b/>
                <w:sz w:val="20"/>
                <w:szCs w:val="20"/>
                <w:lang w:eastAsia="en-GB"/>
              </w:rPr>
            </w:pPr>
          </w:p>
          <w:p w14:paraId="2EE84175" w14:textId="77777777" w:rsidR="003958CD" w:rsidRPr="00502A64" w:rsidRDefault="003958CD" w:rsidP="00555D83">
            <w:pPr>
              <w:rPr>
                <w:rFonts w:ascii="Calibri" w:eastAsia="Times New Roman" w:hAnsi="Calibri" w:cs="Calibri"/>
                <w:b/>
                <w:sz w:val="20"/>
                <w:szCs w:val="20"/>
                <w:lang w:eastAsia="en-GB"/>
              </w:rPr>
            </w:pPr>
          </w:p>
          <w:p w14:paraId="1F23EB6A" w14:textId="77777777" w:rsidR="003958CD" w:rsidRPr="00502A64" w:rsidRDefault="003958CD" w:rsidP="00555D83">
            <w:pPr>
              <w:rPr>
                <w:rFonts w:ascii="Calibri" w:eastAsia="Times New Roman" w:hAnsi="Calibri" w:cs="Calibri"/>
                <w:b/>
                <w:sz w:val="20"/>
                <w:szCs w:val="20"/>
                <w:lang w:eastAsia="en-GB"/>
              </w:rPr>
            </w:pPr>
          </w:p>
        </w:tc>
        <w:tc>
          <w:tcPr>
            <w:tcW w:w="3117" w:type="dxa"/>
            <w:shd w:val="clear" w:color="auto" w:fill="FFFFFF" w:themeFill="background1"/>
          </w:tcPr>
          <w:p w14:paraId="400B070B" w14:textId="77777777" w:rsidR="003958CD" w:rsidRPr="00502A64" w:rsidRDefault="003958CD" w:rsidP="00555D83">
            <w:pPr>
              <w:rPr>
                <w:rFonts w:ascii="Calibri" w:eastAsia="Times New Roman" w:hAnsi="Calibri" w:cs="Calibri"/>
                <w:b/>
                <w:sz w:val="20"/>
                <w:szCs w:val="20"/>
                <w:lang w:eastAsia="en-GB"/>
              </w:rPr>
            </w:pPr>
          </w:p>
        </w:tc>
        <w:tc>
          <w:tcPr>
            <w:tcW w:w="3117" w:type="dxa"/>
            <w:shd w:val="clear" w:color="auto" w:fill="FFFFFF" w:themeFill="background1"/>
          </w:tcPr>
          <w:p w14:paraId="0219FA0E" w14:textId="77777777" w:rsidR="003958CD" w:rsidRPr="00502A64" w:rsidRDefault="003958CD" w:rsidP="00555D83">
            <w:pPr>
              <w:rPr>
                <w:rFonts w:ascii="Calibri" w:eastAsia="Times New Roman" w:hAnsi="Calibri" w:cs="Calibri"/>
                <w:b/>
                <w:sz w:val="20"/>
                <w:szCs w:val="20"/>
                <w:lang w:eastAsia="en-GB"/>
              </w:rPr>
            </w:pPr>
          </w:p>
        </w:tc>
      </w:tr>
      <w:tr w:rsidR="003958CD" w:rsidRPr="00502A64" w14:paraId="5E694720" w14:textId="77777777" w:rsidTr="00555D83">
        <w:tc>
          <w:tcPr>
            <w:tcW w:w="9350" w:type="dxa"/>
            <w:gridSpan w:val="3"/>
            <w:shd w:val="clear" w:color="auto" w:fill="ED7D31"/>
          </w:tcPr>
          <w:p w14:paraId="4CC28B5D" w14:textId="77777777" w:rsidR="003958CD" w:rsidRPr="00502A64" w:rsidRDefault="003958C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3958CD" w:rsidRPr="00502A64" w14:paraId="62FC6CAF" w14:textId="77777777" w:rsidTr="00555D83">
        <w:tc>
          <w:tcPr>
            <w:tcW w:w="9350" w:type="dxa"/>
            <w:gridSpan w:val="3"/>
          </w:tcPr>
          <w:p w14:paraId="07DA7663" w14:textId="4BE28A0A" w:rsidR="003958CD" w:rsidRPr="00502A64" w:rsidRDefault="003958CD" w:rsidP="003958CD">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9D24B8">
              <w:rPr>
                <w:rFonts w:ascii="Calibri" w:eastAsia="Times New Roman" w:hAnsi="Calibri" w:cs="Times New Roman"/>
                <w:sz w:val="20"/>
                <w:szCs w:val="20"/>
                <w:lang w:val="en-US"/>
              </w:rPr>
              <w:t>ime-use data should be collected regularly in a dedicated survey</w:t>
            </w:r>
            <w:r>
              <w:rPr>
                <w:rFonts w:ascii="Calibri" w:eastAsia="Times New Roman" w:hAnsi="Calibri" w:cs="Times New Roman"/>
                <w:sz w:val="20"/>
                <w:szCs w:val="20"/>
                <w:lang w:val="en-US"/>
              </w:rPr>
              <w:t xml:space="preserve">. </w:t>
            </w:r>
          </w:p>
        </w:tc>
      </w:tr>
      <w:tr w:rsidR="003958CD" w:rsidRPr="00502A64" w14:paraId="6FF025F1" w14:textId="77777777" w:rsidTr="00555D83">
        <w:trPr>
          <w:trHeight w:val="248"/>
        </w:trPr>
        <w:tc>
          <w:tcPr>
            <w:tcW w:w="9350" w:type="dxa"/>
            <w:gridSpan w:val="3"/>
            <w:shd w:val="clear" w:color="auto" w:fill="FDE5CC" w:themeFill="accent1" w:themeFillTint="33"/>
          </w:tcPr>
          <w:p w14:paraId="08E262AC" w14:textId="77777777" w:rsidR="003958CD" w:rsidRPr="00502A64" w:rsidRDefault="003958CD" w:rsidP="003958C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958CD" w:rsidRPr="00502A64" w14:paraId="387630BF" w14:textId="77777777" w:rsidTr="00555D83">
        <w:trPr>
          <w:trHeight w:val="248"/>
        </w:trPr>
        <w:tc>
          <w:tcPr>
            <w:tcW w:w="3116" w:type="dxa"/>
            <w:shd w:val="clear" w:color="auto" w:fill="FFFFFF" w:themeFill="background1"/>
          </w:tcPr>
          <w:p w14:paraId="6AEC7700" w14:textId="77777777" w:rsidR="003958CD" w:rsidRPr="00502A64" w:rsidRDefault="003958CD" w:rsidP="003958C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C9E1CEF" w14:textId="77777777" w:rsidR="003958CD" w:rsidRPr="00502A64" w:rsidRDefault="003958CD" w:rsidP="003958C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8C8BFE3" w14:textId="77777777" w:rsidR="003958CD" w:rsidRPr="00502A64" w:rsidRDefault="003958CD" w:rsidP="003958C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958CD" w:rsidRPr="00502A64" w14:paraId="2ECF2695" w14:textId="77777777" w:rsidTr="00D83EDF">
        <w:trPr>
          <w:trHeight w:val="247"/>
        </w:trPr>
        <w:tc>
          <w:tcPr>
            <w:tcW w:w="3116" w:type="dxa"/>
            <w:shd w:val="clear" w:color="auto" w:fill="F9B268" w:themeFill="accent1" w:themeFillTint="99"/>
          </w:tcPr>
          <w:p w14:paraId="350C14D5" w14:textId="1C87869A" w:rsidR="003958CD" w:rsidRPr="009F7F13" w:rsidRDefault="009F7F13" w:rsidP="009F7F13">
            <w:pPr>
              <w:rPr>
                <w:rFonts w:ascii="Calibri" w:eastAsia="Times New Roman" w:hAnsi="Calibri" w:cs="Calibri"/>
                <w:sz w:val="20"/>
                <w:szCs w:val="20"/>
                <w:lang w:eastAsia="en-GB"/>
              </w:rPr>
            </w:pPr>
            <w:r w:rsidRPr="009F7F13">
              <w:rPr>
                <w:rFonts w:ascii="Calibri" w:eastAsia="Times New Roman" w:hAnsi="Calibri" w:cs="Calibri"/>
                <w:sz w:val="20"/>
                <w:szCs w:val="20"/>
                <w:lang w:eastAsia="en-GB"/>
              </w:rPr>
              <w:t xml:space="preserve">A </w:t>
            </w:r>
            <w:proofErr w:type="spellStart"/>
            <w:r w:rsidRPr="009F7F13">
              <w:rPr>
                <w:rFonts w:ascii="Calibri" w:eastAsia="Times New Roman" w:hAnsi="Calibri" w:cs="Calibri"/>
                <w:sz w:val="20"/>
                <w:szCs w:val="20"/>
                <w:lang w:eastAsia="en-GB"/>
              </w:rPr>
              <w:t>Labor</w:t>
            </w:r>
            <w:proofErr w:type="spellEnd"/>
            <w:r w:rsidRPr="009F7F13">
              <w:rPr>
                <w:rFonts w:ascii="Calibri" w:eastAsia="Times New Roman" w:hAnsi="Calibri" w:cs="Calibri"/>
                <w:sz w:val="20"/>
                <w:szCs w:val="20"/>
                <w:lang w:eastAsia="en-GB"/>
              </w:rPr>
              <w:t xml:space="preserve"> Government will provide $15.2 million in funding to the Australian Bureau of Statistics to conduct the Time Use Survey in 2020 and 2027. (6/3/18)</w:t>
            </w:r>
          </w:p>
        </w:tc>
        <w:tc>
          <w:tcPr>
            <w:tcW w:w="3117" w:type="dxa"/>
            <w:shd w:val="clear" w:color="auto" w:fill="FDE5CC" w:themeFill="accent1" w:themeFillTint="33"/>
          </w:tcPr>
          <w:p w14:paraId="2B87F00B" w14:textId="465481A3" w:rsidR="003958CD" w:rsidRPr="00502A64" w:rsidRDefault="003958CD" w:rsidP="003958CD">
            <w:pPr>
              <w:rPr>
                <w:rFonts w:ascii="Calibri" w:eastAsia="Times New Roman" w:hAnsi="Calibri" w:cs="Calibri"/>
                <w:b/>
                <w:sz w:val="20"/>
                <w:szCs w:val="20"/>
                <w:lang w:eastAsia="en-GB"/>
              </w:rPr>
            </w:pPr>
            <w:r>
              <w:rPr>
                <w:rFonts w:ascii="Calibri" w:eastAsia="Times New Roman" w:hAnsi="Calibri" w:cs="Times New Roman"/>
                <w:sz w:val="20"/>
                <w:szCs w:val="20"/>
              </w:rPr>
              <w:t>$10.4m made available in 2018-19 MYEFO.</w:t>
            </w:r>
            <w:r w:rsidR="00247A64">
              <w:rPr>
                <w:rFonts w:ascii="Calibri" w:eastAsia="Times New Roman" w:hAnsi="Calibri" w:cs="Times New Roman"/>
                <w:sz w:val="20"/>
                <w:szCs w:val="20"/>
              </w:rPr>
              <w:t xml:space="preserve"> This is a one-off commitment.</w:t>
            </w:r>
          </w:p>
        </w:tc>
        <w:tc>
          <w:tcPr>
            <w:tcW w:w="3117" w:type="dxa"/>
            <w:shd w:val="clear" w:color="auto" w:fill="FFFFFF" w:themeFill="background1"/>
          </w:tcPr>
          <w:p w14:paraId="1910A679" w14:textId="77777777" w:rsidR="003958CD" w:rsidRPr="00502A64" w:rsidRDefault="003958CD" w:rsidP="003958CD">
            <w:pPr>
              <w:rPr>
                <w:rFonts w:ascii="Calibri" w:eastAsia="Times New Roman" w:hAnsi="Calibri" w:cs="Calibri"/>
                <w:b/>
                <w:sz w:val="20"/>
                <w:szCs w:val="20"/>
                <w:lang w:eastAsia="en-GB"/>
              </w:rPr>
            </w:pPr>
          </w:p>
        </w:tc>
      </w:tr>
    </w:tbl>
    <w:tbl>
      <w:tblPr>
        <w:tblStyle w:val="ListTable4-Accent21"/>
        <w:tblW w:w="0" w:type="auto"/>
        <w:tblLook w:val="04A0" w:firstRow="1" w:lastRow="0" w:firstColumn="1" w:lastColumn="0" w:noHBand="0" w:noVBand="1"/>
      </w:tblPr>
      <w:tblGrid>
        <w:gridCol w:w="3102"/>
        <w:gridCol w:w="1183"/>
        <w:gridCol w:w="5065"/>
      </w:tblGrid>
      <w:tr w:rsidR="00AC2FE5" w:rsidRPr="00502A64" w14:paraId="2189B18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C9B6BF6" w14:textId="77777777" w:rsidR="00AC2FE5" w:rsidRPr="00502A64" w:rsidRDefault="00AC2FE5"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AC2FE5" w:rsidRPr="00502A64" w14:paraId="298A54A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A6D71B9" w14:textId="77777777" w:rsidR="00AC2FE5" w:rsidRPr="00502A64" w:rsidRDefault="00AC2FE5"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13B09795" w14:textId="77777777" w:rsidR="00AC2FE5" w:rsidRPr="00502A64" w:rsidRDefault="00AC2FE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8B3ECA4" w14:textId="77777777" w:rsidR="00AC2FE5" w:rsidRPr="00502A64" w:rsidRDefault="00AC2FE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AC2FE5" w:rsidRPr="00502A64" w14:paraId="7C2F980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F99DA0E" w14:textId="77777777" w:rsidR="0058111A" w:rsidRPr="0058111A" w:rsidRDefault="0058111A" w:rsidP="0058111A">
            <w:pPr>
              <w:rPr>
                <w:rFonts w:cs="Poppins"/>
                <w:b w:val="0"/>
                <w:color w:val="000000"/>
                <w:sz w:val="20"/>
                <w:szCs w:val="20"/>
              </w:rPr>
            </w:pPr>
            <w:proofErr w:type="spellStart"/>
            <w:r w:rsidRPr="0058111A">
              <w:rPr>
                <w:rFonts w:cs="Poppins"/>
                <w:b w:val="0"/>
                <w:color w:val="000000"/>
                <w:sz w:val="20"/>
                <w:szCs w:val="20"/>
              </w:rPr>
              <w:t>Labor</w:t>
            </w:r>
            <w:proofErr w:type="spellEnd"/>
            <w:r w:rsidRPr="0058111A">
              <w:rPr>
                <w:rFonts w:cs="Poppins"/>
                <w:b w:val="0"/>
                <w:color w:val="000000"/>
                <w:sz w:val="20"/>
                <w:szCs w:val="20"/>
              </w:rPr>
              <w:t xml:space="preserve"> will reconvene a Ministerial Council on Gender Equality with</w:t>
            </w:r>
          </w:p>
          <w:p w14:paraId="3ADE54EC" w14:textId="0B7E89E8" w:rsidR="00AC2FE5" w:rsidRPr="00BC5760" w:rsidRDefault="0058111A" w:rsidP="0058111A">
            <w:pPr>
              <w:rPr>
                <w:rFonts w:cs="Poppins"/>
                <w:color w:val="000000"/>
                <w:sz w:val="20"/>
                <w:szCs w:val="20"/>
              </w:rPr>
            </w:pPr>
            <w:r w:rsidRPr="0058111A">
              <w:rPr>
                <w:rFonts w:cs="Poppins"/>
                <w:b w:val="0"/>
                <w:color w:val="000000"/>
                <w:sz w:val="20"/>
                <w:szCs w:val="20"/>
              </w:rPr>
              <w:t>relevant Ministers in state and territory governments. The Ministerial</w:t>
            </w:r>
            <w:r>
              <w:rPr>
                <w:rFonts w:cs="Poppins"/>
                <w:b w:val="0"/>
                <w:color w:val="000000"/>
                <w:sz w:val="20"/>
                <w:szCs w:val="20"/>
              </w:rPr>
              <w:t xml:space="preserve"> </w:t>
            </w:r>
            <w:r w:rsidRPr="0058111A">
              <w:rPr>
                <w:rFonts w:cs="Poppins"/>
                <w:b w:val="0"/>
                <w:color w:val="000000"/>
                <w:sz w:val="20"/>
                <w:szCs w:val="20"/>
              </w:rPr>
              <w:t>Council will include an annual meeting with the forum of National</w:t>
            </w:r>
            <w:r>
              <w:rPr>
                <w:rFonts w:cs="Poppins"/>
                <w:b w:val="0"/>
                <w:color w:val="000000"/>
                <w:sz w:val="20"/>
                <w:szCs w:val="20"/>
              </w:rPr>
              <w:t xml:space="preserve"> </w:t>
            </w:r>
            <w:r w:rsidRPr="0058111A">
              <w:rPr>
                <w:rFonts w:cs="Poppins"/>
                <w:b w:val="0"/>
                <w:color w:val="000000"/>
                <w:sz w:val="20"/>
                <w:szCs w:val="20"/>
              </w:rPr>
              <w:t>Women’s Alliances.</w:t>
            </w:r>
            <w:r w:rsidRPr="00BC5760">
              <w:rPr>
                <w:rFonts w:cs="Poppins"/>
                <w:color w:val="000000"/>
                <w:sz w:val="20"/>
                <w:szCs w:val="20"/>
              </w:rPr>
              <w:t xml:space="preserve"> </w:t>
            </w:r>
          </w:p>
        </w:tc>
        <w:sdt>
          <w:sdtPr>
            <w:rPr>
              <w:rFonts w:ascii="Calibri" w:hAnsi="Calibri" w:cs="Poppins"/>
              <w:color w:val="000000"/>
              <w:sz w:val="20"/>
              <w:szCs w:val="20"/>
            </w:rPr>
            <w:alias w:val="Party"/>
            <w:tag w:val="Party"/>
            <w:id w:val="-780572695"/>
            <w:placeholder>
              <w:docPart w:val="F41AF0B6721449B696324A875792F9F0"/>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E6CBBCB" w14:textId="2FE6EC45" w:rsidR="00AC2FE5" w:rsidRDefault="0058111A"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2C6D67B0" w14:textId="56AD2916" w:rsidR="00AC2FE5" w:rsidRPr="00BC5760" w:rsidRDefault="0058111A"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Strongly endorsed.</w:t>
            </w:r>
          </w:p>
        </w:tc>
      </w:tr>
      <w:tr w:rsidR="00AC2FE5" w:rsidRPr="00502A64" w14:paraId="6C16E16E"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4CE89FA" w14:textId="280798F4" w:rsidR="0058111A" w:rsidRPr="0058111A" w:rsidRDefault="0058111A" w:rsidP="0058111A">
            <w:pPr>
              <w:rPr>
                <w:rFonts w:cs="Poppins"/>
                <w:b w:val="0"/>
                <w:color w:val="000000"/>
                <w:sz w:val="20"/>
                <w:szCs w:val="20"/>
              </w:rPr>
            </w:pPr>
            <w:proofErr w:type="spellStart"/>
            <w:r w:rsidRPr="0058111A">
              <w:rPr>
                <w:rFonts w:cs="Poppins"/>
                <w:b w:val="0"/>
                <w:color w:val="000000"/>
                <w:sz w:val="20"/>
                <w:szCs w:val="20"/>
              </w:rPr>
              <w:t>Labor</w:t>
            </w:r>
            <w:proofErr w:type="spellEnd"/>
            <w:r w:rsidRPr="0058111A">
              <w:rPr>
                <w:rFonts w:cs="Poppins"/>
                <w:b w:val="0"/>
                <w:color w:val="000000"/>
                <w:sz w:val="20"/>
                <w:szCs w:val="20"/>
              </w:rPr>
              <w:t xml:space="preserve"> will align gender equality reporting with “Sustainable</w:t>
            </w:r>
          </w:p>
          <w:p w14:paraId="48E88DF3" w14:textId="1C31421B" w:rsidR="00AC2FE5" w:rsidRPr="00BC5760" w:rsidRDefault="0058111A" w:rsidP="0058111A">
            <w:pPr>
              <w:rPr>
                <w:rFonts w:cs="Poppins"/>
                <w:color w:val="000000"/>
                <w:sz w:val="20"/>
                <w:szCs w:val="20"/>
              </w:rPr>
            </w:pPr>
            <w:r w:rsidRPr="0058111A">
              <w:rPr>
                <w:rFonts w:cs="Poppins"/>
                <w:b w:val="0"/>
                <w:color w:val="000000"/>
                <w:sz w:val="20"/>
                <w:szCs w:val="20"/>
              </w:rPr>
              <w:t>Development Goal 5: Gender Equality”, participate in the UN Committee</w:t>
            </w:r>
            <w:r>
              <w:rPr>
                <w:rFonts w:cs="Poppins"/>
                <w:b w:val="0"/>
                <w:color w:val="000000"/>
                <w:sz w:val="20"/>
                <w:szCs w:val="20"/>
              </w:rPr>
              <w:t xml:space="preserve"> </w:t>
            </w:r>
            <w:r w:rsidRPr="0058111A">
              <w:rPr>
                <w:rFonts w:cs="Poppins"/>
                <w:b w:val="0"/>
                <w:color w:val="000000"/>
                <w:sz w:val="20"/>
                <w:szCs w:val="20"/>
              </w:rPr>
              <w:t xml:space="preserve">for the Status of Women, and continue to meet </w:t>
            </w:r>
            <w:r w:rsidR="00D83EDF">
              <w:rPr>
                <w:rFonts w:cs="Poppins"/>
                <w:b w:val="0"/>
                <w:color w:val="000000"/>
                <w:sz w:val="20"/>
                <w:szCs w:val="20"/>
              </w:rPr>
              <w:t>national</w:t>
            </w:r>
            <w:r w:rsidRPr="0058111A">
              <w:rPr>
                <w:rFonts w:cs="Poppins"/>
                <w:b w:val="0"/>
                <w:color w:val="000000"/>
                <w:sz w:val="20"/>
                <w:szCs w:val="20"/>
              </w:rPr>
              <w:t xml:space="preserve"> responsibilities</w:t>
            </w:r>
            <w:r>
              <w:rPr>
                <w:rFonts w:cs="Poppins"/>
                <w:b w:val="0"/>
                <w:color w:val="000000"/>
                <w:sz w:val="20"/>
                <w:szCs w:val="20"/>
              </w:rPr>
              <w:t xml:space="preserve"> </w:t>
            </w:r>
            <w:r w:rsidRPr="0058111A">
              <w:rPr>
                <w:rFonts w:cs="Poppins"/>
                <w:b w:val="0"/>
                <w:color w:val="000000"/>
                <w:sz w:val="20"/>
                <w:szCs w:val="20"/>
              </w:rPr>
              <w:t>across international forums.</w:t>
            </w:r>
          </w:p>
        </w:tc>
        <w:sdt>
          <w:sdtPr>
            <w:rPr>
              <w:rFonts w:ascii="Calibri" w:hAnsi="Calibri" w:cs="Poppins"/>
              <w:color w:val="000000"/>
              <w:sz w:val="20"/>
              <w:szCs w:val="20"/>
            </w:rPr>
            <w:alias w:val="Party"/>
            <w:tag w:val="Party"/>
            <w:id w:val="-1529398651"/>
            <w:placeholder>
              <w:docPart w:val="9DE6F7AD9A474A72A6A95AE7F79C10D6"/>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C9A86B6" w14:textId="6C25A87C" w:rsidR="00AC2FE5" w:rsidRDefault="0058111A"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6F2EA904" w14:textId="60E32531" w:rsidR="00AC2FE5" w:rsidRPr="00BC5760" w:rsidRDefault="0058111A"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Strongly endorsed.</w:t>
            </w:r>
          </w:p>
        </w:tc>
      </w:tr>
      <w:tr w:rsidR="00AC2FE5" w:rsidRPr="00502A64" w14:paraId="611A6E0A"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4D33737" w14:textId="77777777" w:rsidR="00AC2FE5" w:rsidRPr="00BC5760" w:rsidRDefault="00AC2FE5"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DC42C079E69D4941B0C450D91F255DA9"/>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5FA155D" w14:textId="77777777" w:rsidR="00AC2FE5" w:rsidRDefault="00AC2FE5"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6128F91" w14:textId="77777777" w:rsidR="00AC2FE5" w:rsidRPr="00BC5760" w:rsidRDefault="00AC2FE5"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4DFC5098" w14:textId="77777777" w:rsidR="00AC2FE5" w:rsidRPr="00502A64" w:rsidRDefault="00AC2FE5" w:rsidP="00AC2FE5">
      <w:pPr>
        <w:rPr>
          <w:rFonts w:ascii="Calibri" w:eastAsia="Times New Roman" w:hAnsi="Calibri" w:cs="Times New Roman"/>
        </w:rPr>
      </w:pPr>
    </w:p>
    <w:p w14:paraId="63ACC4B0" w14:textId="77777777" w:rsidR="00AC2FE5" w:rsidRPr="00502A64" w:rsidRDefault="00AC2FE5" w:rsidP="00AC2FE5">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76027C3C" w14:textId="77777777" w:rsidR="00AC2FE5" w:rsidRDefault="00AC2FE5" w:rsidP="00AC2FE5">
      <w:pPr>
        <w:rPr>
          <w:rFonts w:eastAsiaTheme="minorHAnsi" w:cs="Poppins"/>
          <w:color w:val="000000"/>
          <w:sz w:val="28"/>
          <w:szCs w:val="28"/>
          <w:lang w:val="en-AU" w:eastAsia="en-US"/>
        </w:rPr>
      </w:pPr>
    </w:p>
    <w:p w14:paraId="06B439C8" w14:textId="77777777" w:rsidR="00AC2FE5" w:rsidRDefault="00AC2FE5" w:rsidP="007957F1">
      <w:pPr>
        <w:rPr>
          <w:rFonts w:eastAsiaTheme="minorHAnsi" w:cs="Poppins"/>
          <w:color w:val="000000"/>
          <w:sz w:val="28"/>
          <w:szCs w:val="28"/>
          <w:lang w:val="en-AU" w:eastAsia="en-US"/>
        </w:rPr>
      </w:pPr>
    </w:p>
    <w:sectPr w:rsidR="00AC2FE5"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30BA" w14:textId="77777777" w:rsidR="007A1D17" w:rsidRDefault="007A1D17" w:rsidP="00855982">
      <w:pPr>
        <w:spacing w:after="0" w:line="240" w:lineRule="auto"/>
      </w:pPr>
      <w:r>
        <w:separator/>
      </w:r>
    </w:p>
  </w:endnote>
  <w:endnote w:type="continuationSeparator" w:id="0">
    <w:p w14:paraId="0B7E2E5E" w14:textId="77777777" w:rsidR="007A1D17" w:rsidRDefault="007A1D1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2B04" w14:textId="77777777" w:rsidR="007A1D17" w:rsidRDefault="007A1D17" w:rsidP="00855982">
      <w:pPr>
        <w:spacing w:after="0" w:line="240" w:lineRule="auto"/>
      </w:pPr>
      <w:r>
        <w:separator/>
      </w:r>
    </w:p>
  </w:footnote>
  <w:footnote w:type="continuationSeparator" w:id="0">
    <w:p w14:paraId="6BD86C51" w14:textId="77777777" w:rsidR="007A1D17" w:rsidRDefault="007A1D17"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3B5D83"/>
    <w:multiLevelType w:val="hybridMultilevel"/>
    <w:tmpl w:val="C614990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201D15"/>
    <w:multiLevelType w:val="hybridMultilevel"/>
    <w:tmpl w:val="2A521348"/>
    <w:lvl w:ilvl="0" w:tplc="794AAA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0"/>
  </w:num>
  <w:num w:numId="4">
    <w:abstractNumId w:val="3"/>
  </w:num>
  <w:num w:numId="5">
    <w:abstractNumId w:val="19"/>
  </w:num>
  <w:num w:numId="6">
    <w:abstractNumId w:val="13"/>
  </w:num>
  <w:num w:numId="7">
    <w:abstractNumId w:val="10"/>
  </w:num>
  <w:num w:numId="8">
    <w:abstractNumId w:val="21"/>
  </w:num>
  <w:num w:numId="9">
    <w:abstractNumId w:val="15"/>
  </w:num>
  <w:num w:numId="10">
    <w:abstractNumId w:val="16"/>
  </w:num>
  <w:num w:numId="11">
    <w:abstractNumId w:val="8"/>
  </w:num>
  <w:num w:numId="12">
    <w:abstractNumId w:val="18"/>
  </w:num>
  <w:num w:numId="13">
    <w:abstractNumId w:val="4"/>
  </w:num>
  <w:num w:numId="14">
    <w:abstractNumId w:val="6"/>
  </w:num>
  <w:num w:numId="15">
    <w:abstractNumId w:val="12"/>
  </w:num>
  <w:num w:numId="16">
    <w:abstractNumId w:val="9"/>
  </w:num>
  <w:num w:numId="17">
    <w:abstractNumId w:val="7"/>
  </w:num>
  <w:num w:numId="18">
    <w:abstractNumId w:val="1"/>
  </w:num>
  <w:num w:numId="19">
    <w:abstractNumId w:val="0"/>
  </w:num>
  <w:num w:numId="20">
    <w:abstractNumId w:val="11"/>
  </w:num>
  <w:num w:numId="21">
    <w:abstractNumId w:val="2"/>
  </w:num>
  <w:num w:numId="22">
    <w:abstractNumId w:val="5"/>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546D0"/>
    <w:rsid w:val="0007796E"/>
    <w:rsid w:val="00080FB5"/>
    <w:rsid w:val="00084B29"/>
    <w:rsid w:val="00093D1C"/>
    <w:rsid w:val="000949CE"/>
    <w:rsid w:val="000B1A5B"/>
    <w:rsid w:val="000B64E5"/>
    <w:rsid w:val="000C01B6"/>
    <w:rsid w:val="000C302D"/>
    <w:rsid w:val="000C4760"/>
    <w:rsid w:val="000D0B5E"/>
    <w:rsid w:val="000D671D"/>
    <w:rsid w:val="00103472"/>
    <w:rsid w:val="00106E11"/>
    <w:rsid w:val="001242DB"/>
    <w:rsid w:val="0014457A"/>
    <w:rsid w:val="00146D67"/>
    <w:rsid w:val="001510DE"/>
    <w:rsid w:val="001614E3"/>
    <w:rsid w:val="0016388B"/>
    <w:rsid w:val="0016484A"/>
    <w:rsid w:val="00170232"/>
    <w:rsid w:val="00190052"/>
    <w:rsid w:val="00197EDA"/>
    <w:rsid w:val="001A17BC"/>
    <w:rsid w:val="001B055F"/>
    <w:rsid w:val="001D4362"/>
    <w:rsid w:val="001D5618"/>
    <w:rsid w:val="001E27FC"/>
    <w:rsid w:val="001E6C0E"/>
    <w:rsid w:val="00226686"/>
    <w:rsid w:val="00227D95"/>
    <w:rsid w:val="002351F3"/>
    <w:rsid w:val="00236573"/>
    <w:rsid w:val="00247A64"/>
    <w:rsid w:val="002500F8"/>
    <w:rsid w:val="00252B26"/>
    <w:rsid w:val="0025777F"/>
    <w:rsid w:val="00280EF7"/>
    <w:rsid w:val="00282B0D"/>
    <w:rsid w:val="002939B6"/>
    <w:rsid w:val="00297C09"/>
    <w:rsid w:val="002B4FBD"/>
    <w:rsid w:val="002B79E9"/>
    <w:rsid w:val="002C6970"/>
    <w:rsid w:val="002D1DFD"/>
    <w:rsid w:val="002D5876"/>
    <w:rsid w:val="00335113"/>
    <w:rsid w:val="00336CD9"/>
    <w:rsid w:val="0033716C"/>
    <w:rsid w:val="003457B8"/>
    <w:rsid w:val="0034769C"/>
    <w:rsid w:val="003519F6"/>
    <w:rsid w:val="00354FB2"/>
    <w:rsid w:val="003604DC"/>
    <w:rsid w:val="0036219E"/>
    <w:rsid w:val="00363CB3"/>
    <w:rsid w:val="003661F5"/>
    <w:rsid w:val="00370F9B"/>
    <w:rsid w:val="003723E8"/>
    <w:rsid w:val="003844CF"/>
    <w:rsid w:val="00386D20"/>
    <w:rsid w:val="00392CED"/>
    <w:rsid w:val="003958CD"/>
    <w:rsid w:val="00395B49"/>
    <w:rsid w:val="003A12CE"/>
    <w:rsid w:val="003A766E"/>
    <w:rsid w:val="003B02EC"/>
    <w:rsid w:val="003B47AE"/>
    <w:rsid w:val="003B5256"/>
    <w:rsid w:val="003B5C46"/>
    <w:rsid w:val="003B5E8B"/>
    <w:rsid w:val="003C635B"/>
    <w:rsid w:val="003D59C7"/>
    <w:rsid w:val="003E4DD9"/>
    <w:rsid w:val="00416E27"/>
    <w:rsid w:val="00423F66"/>
    <w:rsid w:val="00426168"/>
    <w:rsid w:val="004312B3"/>
    <w:rsid w:val="00444743"/>
    <w:rsid w:val="00450C6D"/>
    <w:rsid w:val="0045338D"/>
    <w:rsid w:val="0046745E"/>
    <w:rsid w:val="004728E3"/>
    <w:rsid w:val="00477F68"/>
    <w:rsid w:val="0048145A"/>
    <w:rsid w:val="00490AD9"/>
    <w:rsid w:val="00492049"/>
    <w:rsid w:val="00495C0A"/>
    <w:rsid w:val="004B25FC"/>
    <w:rsid w:val="004B7349"/>
    <w:rsid w:val="004E20CC"/>
    <w:rsid w:val="004E67B6"/>
    <w:rsid w:val="004F7881"/>
    <w:rsid w:val="00501BD6"/>
    <w:rsid w:val="00504D76"/>
    <w:rsid w:val="00506E6E"/>
    <w:rsid w:val="005156F4"/>
    <w:rsid w:val="00526EB8"/>
    <w:rsid w:val="005303E8"/>
    <w:rsid w:val="0053622A"/>
    <w:rsid w:val="0054474E"/>
    <w:rsid w:val="0056388A"/>
    <w:rsid w:val="00574165"/>
    <w:rsid w:val="00575029"/>
    <w:rsid w:val="00580B02"/>
    <w:rsid w:val="0058111A"/>
    <w:rsid w:val="00593089"/>
    <w:rsid w:val="005B4639"/>
    <w:rsid w:val="005B6E1D"/>
    <w:rsid w:val="005C3032"/>
    <w:rsid w:val="005C594B"/>
    <w:rsid w:val="005E3B16"/>
    <w:rsid w:val="005E4144"/>
    <w:rsid w:val="005F1F1A"/>
    <w:rsid w:val="00616631"/>
    <w:rsid w:val="00617028"/>
    <w:rsid w:val="0061771F"/>
    <w:rsid w:val="0062240D"/>
    <w:rsid w:val="00630C7E"/>
    <w:rsid w:val="00635245"/>
    <w:rsid w:val="00643A08"/>
    <w:rsid w:val="00655072"/>
    <w:rsid w:val="0066640E"/>
    <w:rsid w:val="00682A71"/>
    <w:rsid w:val="00682E29"/>
    <w:rsid w:val="00693937"/>
    <w:rsid w:val="006A382D"/>
    <w:rsid w:val="006B1980"/>
    <w:rsid w:val="006C5008"/>
    <w:rsid w:val="006D3387"/>
    <w:rsid w:val="006D68CD"/>
    <w:rsid w:val="006E1623"/>
    <w:rsid w:val="006E4190"/>
    <w:rsid w:val="006E7F3A"/>
    <w:rsid w:val="006F0623"/>
    <w:rsid w:val="00700E4D"/>
    <w:rsid w:val="0070134D"/>
    <w:rsid w:val="007047A5"/>
    <w:rsid w:val="00706D7D"/>
    <w:rsid w:val="00737B6A"/>
    <w:rsid w:val="00742C60"/>
    <w:rsid w:val="00746426"/>
    <w:rsid w:val="0075055B"/>
    <w:rsid w:val="00770EFD"/>
    <w:rsid w:val="007766C0"/>
    <w:rsid w:val="00777692"/>
    <w:rsid w:val="00777F95"/>
    <w:rsid w:val="007833A7"/>
    <w:rsid w:val="00784AA0"/>
    <w:rsid w:val="00785B3E"/>
    <w:rsid w:val="007957F1"/>
    <w:rsid w:val="007A1D17"/>
    <w:rsid w:val="007A6EC0"/>
    <w:rsid w:val="007B0CC9"/>
    <w:rsid w:val="007B272E"/>
    <w:rsid w:val="007B7B87"/>
    <w:rsid w:val="007C3ED1"/>
    <w:rsid w:val="007C7A88"/>
    <w:rsid w:val="007D1493"/>
    <w:rsid w:val="007E24D4"/>
    <w:rsid w:val="007E250B"/>
    <w:rsid w:val="007E5095"/>
    <w:rsid w:val="007F4587"/>
    <w:rsid w:val="007F61E8"/>
    <w:rsid w:val="007F7DFA"/>
    <w:rsid w:val="00805265"/>
    <w:rsid w:val="00807303"/>
    <w:rsid w:val="00817634"/>
    <w:rsid w:val="00820223"/>
    <w:rsid w:val="00825F21"/>
    <w:rsid w:val="0085031F"/>
    <w:rsid w:val="00855982"/>
    <w:rsid w:val="008625DF"/>
    <w:rsid w:val="008714DD"/>
    <w:rsid w:val="00871B22"/>
    <w:rsid w:val="008A2277"/>
    <w:rsid w:val="008A4B1E"/>
    <w:rsid w:val="008D032C"/>
    <w:rsid w:val="008E06A4"/>
    <w:rsid w:val="008E32D1"/>
    <w:rsid w:val="008E6403"/>
    <w:rsid w:val="008E793D"/>
    <w:rsid w:val="008E7C37"/>
    <w:rsid w:val="0090478A"/>
    <w:rsid w:val="00915759"/>
    <w:rsid w:val="00916A5D"/>
    <w:rsid w:val="00917926"/>
    <w:rsid w:val="00917DFD"/>
    <w:rsid w:val="00941FBD"/>
    <w:rsid w:val="00942A24"/>
    <w:rsid w:val="00952796"/>
    <w:rsid w:val="00957067"/>
    <w:rsid w:val="00974F1E"/>
    <w:rsid w:val="0098396D"/>
    <w:rsid w:val="009854A6"/>
    <w:rsid w:val="00994683"/>
    <w:rsid w:val="009974BD"/>
    <w:rsid w:val="009B2F91"/>
    <w:rsid w:val="009B4258"/>
    <w:rsid w:val="009B71FF"/>
    <w:rsid w:val="009B7A27"/>
    <w:rsid w:val="009C0EC7"/>
    <w:rsid w:val="009D12EC"/>
    <w:rsid w:val="009D24B8"/>
    <w:rsid w:val="009F0086"/>
    <w:rsid w:val="009F7F13"/>
    <w:rsid w:val="00A10484"/>
    <w:rsid w:val="00A108CF"/>
    <w:rsid w:val="00A151B7"/>
    <w:rsid w:val="00A23269"/>
    <w:rsid w:val="00A441AF"/>
    <w:rsid w:val="00A65434"/>
    <w:rsid w:val="00A67B8A"/>
    <w:rsid w:val="00A7036E"/>
    <w:rsid w:val="00A7308F"/>
    <w:rsid w:val="00A807BE"/>
    <w:rsid w:val="00A85ECC"/>
    <w:rsid w:val="00A9014C"/>
    <w:rsid w:val="00A9329E"/>
    <w:rsid w:val="00AA25C1"/>
    <w:rsid w:val="00AA632E"/>
    <w:rsid w:val="00AB3743"/>
    <w:rsid w:val="00AB46E4"/>
    <w:rsid w:val="00AB4DCF"/>
    <w:rsid w:val="00AC2FE5"/>
    <w:rsid w:val="00AD53EA"/>
    <w:rsid w:val="00AE11B1"/>
    <w:rsid w:val="00B05A9D"/>
    <w:rsid w:val="00B21531"/>
    <w:rsid w:val="00B22416"/>
    <w:rsid w:val="00B22F7A"/>
    <w:rsid w:val="00B444D6"/>
    <w:rsid w:val="00B45C4E"/>
    <w:rsid w:val="00B47970"/>
    <w:rsid w:val="00B52649"/>
    <w:rsid w:val="00B52715"/>
    <w:rsid w:val="00B66F99"/>
    <w:rsid w:val="00B72011"/>
    <w:rsid w:val="00B809F4"/>
    <w:rsid w:val="00B825BB"/>
    <w:rsid w:val="00B91540"/>
    <w:rsid w:val="00BA2A46"/>
    <w:rsid w:val="00BA69CD"/>
    <w:rsid w:val="00BB00F3"/>
    <w:rsid w:val="00BC1735"/>
    <w:rsid w:val="00BC760B"/>
    <w:rsid w:val="00BD4C71"/>
    <w:rsid w:val="00BE1346"/>
    <w:rsid w:val="00BF1CE2"/>
    <w:rsid w:val="00BF57E2"/>
    <w:rsid w:val="00C20EB3"/>
    <w:rsid w:val="00C2158E"/>
    <w:rsid w:val="00C34854"/>
    <w:rsid w:val="00C36E81"/>
    <w:rsid w:val="00C418E2"/>
    <w:rsid w:val="00C45B5F"/>
    <w:rsid w:val="00C54818"/>
    <w:rsid w:val="00C609AD"/>
    <w:rsid w:val="00C80170"/>
    <w:rsid w:val="00C949A1"/>
    <w:rsid w:val="00CB648E"/>
    <w:rsid w:val="00CB762A"/>
    <w:rsid w:val="00CC00D9"/>
    <w:rsid w:val="00CC11C6"/>
    <w:rsid w:val="00CD6E0D"/>
    <w:rsid w:val="00CD7520"/>
    <w:rsid w:val="00CF1F54"/>
    <w:rsid w:val="00CF294A"/>
    <w:rsid w:val="00D00BB3"/>
    <w:rsid w:val="00D0313E"/>
    <w:rsid w:val="00D03596"/>
    <w:rsid w:val="00D054BA"/>
    <w:rsid w:val="00D16871"/>
    <w:rsid w:val="00D42211"/>
    <w:rsid w:val="00D45867"/>
    <w:rsid w:val="00D4612F"/>
    <w:rsid w:val="00D81D71"/>
    <w:rsid w:val="00D83EDF"/>
    <w:rsid w:val="00D9014F"/>
    <w:rsid w:val="00DA203A"/>
    <w:rsid w:val="00DA6ECD"/>
    <w:rsid w:val="00DB1488"/>
    <w:rsid w:val="00DB4EAD"/>
    <w:rsid w:val="00DC4055"/>
    <w:rsid w:val="00DC4BBE"/>
    <w:rsid w:val="00DC6068"/>
    <w:rsid w:val="00DE3FFC"/>
    <w:rsid w:val="00E01E0B"/>
    <w:rsid w:val="00E02ADA"/>
    <w:rsid w:val="00E053BC"/>
    <w:rsid w:val="00E13EDA"/>
    <w:rsid w:val="00E22786"/>
    <w:rsid w:val="00E262DE"/>
    <w:rsid w:val="00E31A81"/>
    <w:rsid w:val="00E517E2"/>
    <w:rsid w:val="00E53BDA"/>
    <w:rsid w:val="00E602FC"/>
    <w:rsid w:val="00E651A1"/>
    <w:rsid w:val="00E75A36"/>
    <w:rsid w:val="00E804C7"/>
    <w:rsid w:val="00E84E9C"/>
    <w:rsid w:val="00EB56EF"/>
    <w:rsid w:val="00EB65ED"/>
    <w:rsid w:val="00EC21F5"/>
    <w:rsid w:val="00EC35CE"/>
    <w:rsid w:val="00EE7C51"/>
    <w:rsid w:val="00EF2297"/>
    <w:rsid w:val="00F00BCD"/>
    <w:rsid w:val="00F04A2B"/>
    <w:rsid w:val="00F11AAF"/>
    <w:rsid w:val="00F31E75"/>
    <w:rsid w:val="00F32EC9"/>
    <w:rsid w:val="00F428E3"/>
    <w:rsid w:val="00F47B75"/>
    <w:rsid w:val="00F56E08"/>
    <w:rsid w:val="00F61E70"/>
    <w:rsid w:val="00F7574E"/>
    <w:rsid w:val="00F76754"/>
    <w:rsid w:val="00F82509"/>
    <w:rsid w:val="00F82DB7"/>
    <w:rsid w:val="00F92286"/>
    <w:rsid w:val="00F96E3D"/>
    <w:rsid w:val="00FB3878"/>
    <w:rsid w:val="00FD12F5"/>
    <w:rsid w:val="00FD25E2"/>
    <w:rsid w:val="00FD262C"/>
    <w:rsid w:val="00FD3770"/>
    <w:rsid w:val="00FE5D20"/>
    <w:rsid w:val="00FE67BD"/>
    <w:rsid w:val="00FF0711"/>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AC2FE5"/>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2F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aw.cdn.prismic.io/nfaw%2Fb8630cb5-60a1-4bd6-aa69-c38e68a8b2c4_gender+lens+on+the+budget+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enni\AppData\Local\Packages\microsoft.windowscommunicationsapps_8wekyb3d8bbwe\LocalState\Files\S0\52\Attachments\&#8226;%09https:\www.theguardian.com\australia-news\2018\jun\08\pink-and-blue-forms-is-gender-based-tax-really-as-crazy-as-it-soun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AF0B6721449B696324A875792F9F0"/>
        <w:category>
          <w:name w:val="General"/>
          <w:gallery w:val="placeholder"/>
        </w:category>
        <w:types>
          <w:type w:val="bbPlcHdr"/>
        </w:types>
        <w:behaviors>
          <w:behavior w:val="content"/>
        </w:behaviors>
        <w:guid w:val="{D52EDD21-4FC1-48F1-83FD-481B94404D11}"/>
      </w:docPartPr>
      <w:docPartBody>
        <w:p w:rsidR="00D72473" w:rsidRDefault="00E969BA" w:rsidP="00E969BA">
          <w:pPr>
            <w:pStyle w:val="F41AF0B6721449B696324A875792F9F0"/>
          </w:pPr>
          <w:r w:rsidRPr="00DF74B4">
            <w:rPr>
              <w:rStyle w:val="PlaceholderText"/>
            </w:rPr>
            <w:t>Choose an item.</w:t>
          </w:r>
        </w:p>
      </w:docPartBody>
    </w:docPart>
    <w:docPart>
      <w:docPartPr>
        <w:name w:val="9DE6F7AD9A474A72A6A95AE7F79C10D6"/>
        <w:category>
          <w:name w:val="General"/>
          <w:gallery w:val="placeholder"/>
        </w:category>
        <w:types>
          <w:type w:val="bbPlcHdr"/>
        </w:types>
        <w:behaviors>
          <w:behavior w:val="content"/>
        </w:behaviors>
        <w:guid w:val="{921E83C3-DD7E-453A-9272-2898A77B05B6}"/>
      </w:docPartPr>
      <w:docPartBody>
        <w:p w:rsidR="00D72473" w:rsidRDefault="00E969BA" w:rsidP="00E969BA">
          <w:pPr>
            <w:pStyle w:val="9DE6F7AD9A474A72A6A95AE7F79C10D6"/>
          </w:pPr>
          <w:r w:rsidRPr="00DF74B4">
            <w:rPr>
              <w:rStyle w:val="PlaceholderText"/>
            </w:rPr>
            <w:t>Choose an item.</w:t>
          </w:r>
        </w:p>
      </w:docPartBody>
    </w:docPart>
    <w:docPart>
      <w:docPartPr>
        <w:name w:val="DC42C079E69D4941B0C450D91F255DA9"/>
        <w:category>
          <w:name w:val="General"/>
          <w:gallery w:val="placeholder"/>
        </w:category>
        <w:types>
          <w:type w:val="bbPlcHdr"/>
        </w:types>
        <w:behaviors>
          <w:behavior w:val="content"/>
        </w:behaviors>
        <w:guid w:val="{A1AED4E2-2B23-4252-8A89-ED14BFC7AD04}"/>
      </w:docPartPr>
      <w:docPartBody>
        <w:p w:rsidR="00D72473" w:rsidRDefault="00E969BA" w:rsidP="00E969BA">
          <w:pPr>
            <w:pStyle w:val="DC42C079E69D4941B0C450D91F255DA9"/>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10ADA"/>
    <w:rsid w:val="001B3E63"/>
    <w:rsid w:val="002911AF"/>
    <w:rsid w:val="003A1BD2"/>
    <w:rsid w:val="003D112A"/>
    <w:rsid w:val="003F5A45"/>
    <w:rsid w:val="00502382"/>
    <w:rsid w:val="005E3D70"/>
    <w:rsid w:val="00707F52"/>
    <w:rsid w:val="007C7441"/>
    <w:rsid w:val="008541E8"/>
    <w:rsid w:val="008B365A"/>
    <w:rsid w:val="0096485E"/>
    <w:rsid w:val="009C775E"/>
    <w:rsid w:val="00AA20D8"/>
    <w:rsid w:val="00B440FB"/>
    <w:rsid w:val="00C07848"/>
    <w:rsid w:val="00C802CA"/>
    <w:rsid w:val="00C839DE"/>
    <w:rsid w:val="00CD21F0"/>
    <w:rsid w:val="00D72473"/>
    <w:rsid w:val="00D73AED"/>
    <w:rsid w:val="00E30F9F"/>
    <w:rsid w:val="00E969BA"/>
    <w:rsid w:val="00FF3C57"/>
    <w:rsid w:val="00FF6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9BA"/>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979CB6DE67CC4EC793D7926287A60033">
    <w:name w:val="979CB6DE67CC4EC793D7926287A60033"/>
    <w:rsid w:val="001B3E63"/>
  </w:style>
  <w:style w:type="paragraph" w:customStyle="1" w:styleId="7B9A055459E148F9AFED24644BB3FE7F">
    <w:name w:val="7B9A055459E148F9AFED24644BB3FE7F"/>
    <w:rsid w:val="001B3E63"/>
  </w:style>
  <w:style w:type="paragraph" w:customStyle="1" w:styleId="93C06DCBB8D84A01AF9373FE67D6B6E1">
    <w:name w:val="93C06DCBB8D84A01AF9373FE67D6B6E1"/>
    <w:rsid w:val="001B3E63"/>
  </w:style>
  <w:style w:type="paragraph" w:customStyle="1" w:styleId="B51C068F2F4643A686E492DC4E95D92A">
    <w:name w:val="B51C068F2F4643A686E492DC4E95D92A"/>
    <w:rsid w:val="001B3E63"/>
  </w:style>
  <w:style w:type="paragraph" w:customStyle="1" w:styleId="F41AF0B6721449B696324A875792F9F0">
    <w:name w:val="F41AF0B6721449B696324A875792F9F0"/>
    <w:rsid w:val="00E969BA"/>
  </w:style>
  <w:style w:type="paragraph" w:customStyle="1" w:styleId="9DE6F7AD9A474A72A6A95AE7F79C10D6">
    <w:name w:val="9DE6F7AD9A474A72A6A95AE7F79C10D6"/>
    <w:rsid w:val="00E969BA"/>
  </w:style>
  <w:style w:type="paragraph" w:customStyle="1" w:styleId="DC42C079E69D4941B0C450D91F255DA9">
    <w:name w:val="DC42C079E69D4941B0C450D91F255DA9"/>
    <w:rsid w:val="00E96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21A1D-9E2F-4EC6-B56D-53DA8400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4</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2019-04-22T03:16:00Z</dcterms:created>
  <dcterms:modified xsi:type="dcterms:W3CDTF">2019-04-22T03:16:00Z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