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7074EE41" w:rsidR="008714DD" w:rsidRDefault="00AC21D7"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7811F2">
        <w:rPr>
          <w:b/>
          <w:sz w:val="48"/>
          <w:szCs w:val="48"/>
        </w:rPr>
        <w:t>Older women</w:t>
      </w:r>
    </w:p>
    <w:p w14:paraId="5D4924E0" w14:textId="5916D832" w:rsidR="00952796" w:rsidRDefault="00952796" w:rsidP="00952796">
      <w:pPr>
        <w:pStyle w:val="Heading1"/>
        <w:spacing w:before="0" w:after="120" w:line="276" w:lineRule="auto"/>
        <w:rPr>
          <w:color w:val="DE5C22"/>
        </w:rPr>
      </w:pPr>
      <w:r w:rsidRPr="00EC21F5">
        <w:rPr>
          <w:color w:val="DE5C22"/>
        </w:rPr>
        <w:t>Wh</w:t>
      </w:r>
      <w:r w:rsidR="00CC385A">
        <w:rPr>
          <w:color w:val="DE5C22"/>
        </w:rPr>
        <w:t>at are the particular issues for older</w:t>
      </w:r>
      <w:r w:rsidRPr="00EC21F5">
        <w:rPr>
          <w:color w:val="DE5C22"/>
        </w:rPr>
        <w:t xml:space="preserve"> women?</w:t>
      </w:r>
    </w:p>
    <w:p w14:paraId="48C3C012" w14:textId="77777777" w:rsidR="00E124DB" w:rsidRPr="00D97F58" w:rsidRDefault="00E124DB" w:rsidP="00E124DB">
      <w:pPr>
        <w:pStyle w:val="ListParagraph"/>
        <w:numPr>
          <w:ilvl w:val="0"/>
          <w:numId w:val="20"/>
        </w:numPr>
        <w:spacing w:line="240" w:lineRule="auto"/>
        <w:rPr>
          <w:rFonts w:ascii="Times New Roman" w:hAnsi="Times New Roman" w:cs="Times New Roman"/>
          <w:sz w:val="24"/>
          <w:szCs w:val="24"/>
          <w:lang w:eastAsia="en-AU"/>
        </w:rPr>
      </w:pPr>
      <w:r>
        <w:t xml:space="preserve">Between the 2011 and 2016 Census, </w:t>
      </w:r>
      <w:hyperlink r:id="rId11" w:history="1">
        <w:r w:rsidRPr="003F0162">
          <w:rPr>
            <w:rStyle w:val="Hyperlink"/>
          </w:rPr>
          <w:t>the numbers of women aged 55+ experiencing homelessness rose by 31%</w:t>
        </w:r>
      </w:hyperlink>
      <w:r>
        <w:t>. Data from the Australian Institute of Health and Welfare indicate a 10.8% annual average increase of women aged 55+ assisted by specialist homelessness services between 2011-12 and 2017-18.</w:t>
      </w:r>
    </w:p>
    <w:p w14:paraId="18AC55E6" w14:textId="77777777" w:rsidR="00E124DB" w:rsidRDefault="00E124DB" w:rsidP="00E124DB">
      <w:pPr>
        <w:pStyle w:val="ListParagraph"/>
        <w:spacing w:line="240" w:lineRule="auto"/>
        <w:ind w:left="360"/>
        <w:rPr>
          <w:rFonts w:ascii="Times New Roman" w:hAnsi="Times New Roman" w:cs="Times New Roman"/>
          <w:sz w:val="24"/>
          <w:szCs w:val="24"/>
          <w:lang w:eastAsia="en-AU"/>
        </w:rPr>
      </w:pPr>
      <w:r>
        <w:rPr>
          <w:rFonts w:ascii="Times New Roman" w:hAnsi="Times New Roman" w:cs="Times New Roman"/>
          <w:sz w:val="24"/>
          <w:szCs w:val="24"/>
          <w:lang w:eastAsia="en-AU"/>
        </w:rPr>
        <w:t xml:space="preserve"> </w:t>
      </w:r>
    </w:p>
    <w:p w14:paraId="2668067D" w14:textId="77777777" w:rsidR="00E124DB" w:rsidRPr="00D97F58"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D97F58">
        <w:rPr>
          <w:rFonts w:cstheme="minorHAnsi"/>
        </w:rPr>
        <w:t xml:space="preserve">Census 2016 recorded that </w:t>
      </w:r>
      <w:hyperlink r:id="rId12" w:history="1">
        <w:r w:rsidRPr="00D97F58">
          <w:rPr>
            <w:rStyle w:val="Hyperlink"/>
            <w:rFonts w:cstheme="minorHAnsi"/>
          </w:rPr>
          <w:t>of the over 100,000 people homeless on census night, 49,017 were women</w:t>
        </w:r>
      </w:hyperlink>
      <w:r w:rsidRPr="00D97F58">
        <w:rPr>
          <w:rFonts w:cstheme="minorHAnsi"/>
        </w:rPr>
        <w:t xml:space="preserve">. </w:t>
      </w:r>
    </w:p>
    <w:p w14:paraId="7FCDAA25" w14:textId="77777777" w:rsidR="00E124DB" w:rsidRPr="00D97F58" w:rsidRDefault="00E124DB" w:rsidP="00E124DB">
      <w:pPr>
        <w:pStyle w:val="ListParagraph"/>
        <w:rPr>
          <w:rFonts w:cstheme="minorHAnsi"/>
        </w:rPr>
      </w:pPr>
    </w:p>
    <w:p w14:paraId="10054B40" w14:textId="77777777" w:rsidR="00E124DB" w:rsidRPr="00D97F58"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D97F58">
        <w:rPr>
          <w:rFonts w:cstheme="minorHAnsi"/>
        </w:rPr>
        <w:t>Sixty-one per cent of individuals receiving homelessness services are women. (AIHW, Specialist Homelessness Services Collection, 2017-18, cat. no. HOU 299).</w:t>
      </w:r>
    </w:p>
    <w:p w14:paraId="362488D4" w14:textId="77777777" w:rsidR="00E124DB" w:rsidRPr="00D97F58" w:rsidRDefault="00E124DB" w:rsidP="00E124DB">
      <w:pPr>
        <w:pStyle w:val="ListParagraph"/>
        <w:rPr>
          <w:rFonts w:cstheme="minorHAnsi"/>
          <w:b/>
        </w:rPr>
      </w:pPr>
    </w:p>
    <w:p w14:paraId="32A1F7CC" w14:textId="307069D8" w:rsidR="00E124DB" w:rsidRPr="00766A6A"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D97F58">
        <w:rPr>
          <w:rFonts w:cstheme="minorHAnsi"/>
          <w:b/>
        </w:rPr>
        <w:t>Commonwealth rent allowance</w:t>
      </w:r>
      <w:r w:rsidRPr="00D97F58">
        <w:rPr>
          <w:rFonts w:cstheme="minorHAnsi"/>
        </w:rPr>
        <w:t>: increasing numbers of older women cannot afford private rent and face homelessness.  The Commonwealth rent allowance, the only specific financial assistance available to female age pensioners, was not increased</w:t>
      </w:r>
      <w:r w:rsidR="00D94A31">
        <w:rPr>
          <w:rFonts w:cstheme="minorHAnsi"/>
        </w:rPr>
        <w:t xml:space="preserve"> in the Budget</w:t>
      </w:r>
      <w:bookmarkStart w:id="0" w:name="_GoBack"/>
      <w:bookmarkEnd w:id="0"/>
      <w:r w:rsidRPr="00D97F58">
        <w:rPr>
          <w:rFonts w:cstheme="minorHAnsi"/>
        </w:rPr>
        <w:t xml:space="preserve">. </w:t>
      </w:r>
      <w:hyperlink r:id="rId13" w:history="1">
        <w:r w:rsidRPr="00766A6A">
          <w:rPr>
            <w:rStyle w:val="Hyperlink"/>
            <w:rFonts w:cstheme="minorHAnsi"/>
          </w:rPr>
          <w:t>Virtually no properties on the commercial rental market can be afforded by older women aged pensioners without assets</w:t>
        </w:r>
      </w:hyperlink>
      <w:r w:rsidRPr="00D97F58">
        <w:rPr>
          <w:rFonts w:cstheme="minorHAnsi"/>
        </w:rPr>
        <w:t xml:space="preserve">. </w:t>
      </w:r>
    </w:p>
    <w:p w14:paraId="0AAC0B3A" w14:textId="77777777" w:rsidR="00E124DB" w:rsidRPr="00766A6A" w:rsidRDefault="00E124DB" w:rsidP="00E124DB">
      <w:pPr>
        <w:pStyle w:val="ListParagraph"/>
        <w:rPr>
          <w:rFonts w:cstheme="minorHAnsi"/>
        </w:rPr>
      </w:pPr>
    </w:p>
    <w:p w14:paraId="053779CE" w14:textId="77777777" w:rsidR="00E124DB" w:rsidRPr="00766A6A"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766A6A">
        <w:rPr>
          <w:rFonts w:cstheme="minorHAnsi"/>
        </w:rPr>
        <w:t>Social or public housing has long waiting lists—60</w:t>
      </w:r>
      <w:r>
        <w:rPr>
          <w:rFonts w:cstheme="minorHAnsi"/>
        </w:rPr>
        <w:t>,</w:t>
      </w:r>
      <w:r w:rsidRPr="00766A6A">
        <w:rPr>
          <w:rFonts w:cstheme="minorHAnsi"/>
        </w:rPr>
        <w:t xml:space="preserve">000 in NSW alone. Waiting time is up to ten years. </w:t>
      </w:r>
      <w:hyperlink r:id="rId14" w:history="1">
        <w:r w:rsidRPr="00766A6A">
          <w:rPr>
            <w:rStyle w:val="Hyperlink"/>
            <w:rFonts w:cstheme="minorHAnsi"/>
          </w:rPr>
          <w:t>Public housing estates have been allowed to deteriorate and are often unsafe for older women</w:t>
        </w:r>
      </w:hyperlink>
      <w:r>
        <w:rPr>
          <w:rFonts w:cstheme="minorHAnsi"/>
        </w:rPr>
        <w:t>.</w:t>
      </w:r>
    </w:p>
    <w:p w14:paraId="3C487D1F" w14:textId="77777777" w:rsidR="00E124DB" w:rsidRPr="00766A6A" w:rsidRDefault="00E124DB" w:rsidP="00E124DB">
      <w:pPr>
        <w:pStyle w:val="ListParagraph"/>
        <w:rPr>
          <w:rFonts w:cstheme="minorHAnsi"/>
          <w:b/>
        </w:rPr>
      </w:pPr>
    </w:p>
    <w:p w14:paraId="43F4EB53" w14:textId="77777777" w:rsidR="00E124DB" w:rsidRPr="00766A6A"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766A6A">
        <w:rPr>
          <w:rFonts w:cstheme="minorHAnsi"/>
          <w:b/>
        </w:rPr>
        <w:t>Commonwealth support for community housing providers</w:t>
      </w:r>
      <w:r w:rsidRPr="00766A6A">
        <w:rPr>
          <w:rFonts w:cstheme="minorHAnsi"/>
        </w:rPr>
        <w:t>: housing from community housing providers is the only option for poor older women. These providers manage only a fraction of the number of units needed by otherwise homeless older women. Needs far outstrip supply.</w:t>
      </w:r>
    </w:p>
    <w:p w14:paraId="25F4998F" w14:textId="77777777" w:rsidR="00E124DB" w:rsidRPr="00766A6A" w:rsidRDefault="00E124DB" w:rsidP="00E124DB">
      <w:pPr>
        <w:pStyle w:val="ListParagraph"/>
        <w:rPr>
          <w:rFonts w:cstheme="minorHAnsi"/>
          <w:b/>
        </w:rPr>
      </w:pPr>
    </w:p>
    <w:p w14:paraId="33B3C496" w14:textId="77777777" w:rsidR="00E124DB" w:rsidRPr="00766A6A"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766A6A">
        <w:rPr>
          <w:rFonts w:cstheme="minorHAnsi"/>
          <w:b/>
        </w:rPr>
        <w:t>Commonwealth policy to reduce Elder Abuse</w:t>
      </w:r>
      <w:r w:rsidRPr="00766A6A">
        <w:rPr>
          <w:rFonts w:cstheme="minorHAnsi"/>
        </w:rPr>
        <w:t>: national data still being collected but probably one in ten older people are abused. More older women than older men are affected.</w:t>
      </w:r>
    </w:p>
    <w:p w14:paraId="12898CD4" w14:textId="77777777" w:rsidR="00E124DB" w:rsidRPr="00766A6A" w:rsidRDefault="00E124DB" w:rsidP="00E124DB">
      <w:pPr>
        <w:pStyle w:val="ListParagraph"/>
        <w:rPr>
          <w:rFonts w:cstheme="minorHAnsi"/>
        </w:rPr>
      </w:pPr>
    </w:p>
    <w:p w14:paraId="41EC6ECB" w14:textId="77777777" w:rsidR="00E124DB" w:rsidRPr="00766A6A" w:rsidRDefault="00E124DB" w:rsidP="00E124DB">
      <w:pPr>
        <w:pStyle w:val="ListParagraph"/>
        <w:numPr>
          <w:ilvl w:val="0"/>
          <w:numId w:val="20"/>
        </w:numPr>
        <w:spacing w:line="240" w:lineRule="auto"/>
        <w:rPr>
          <w:rFonts w:ascii="Times New Roman" w:hAnsi="Times New Roman" w:cs="Times New Roman"/>
          <w:sz w:val="24"/>
          <w:szCs w:val="24"/>
          <w:lang w:eastAsia="en-AU"/>
        </w:rPr>
      </w:pPr>
      <w:r w:rsidRPr="00766A6A">
        <w:rPr>
          <w:rFonts w:cstheme="minorHAnsi"/>
        </w:rPr>
        <w:t>The Commonwealth is the main funder of residential aged care and home-based care. Older women are the majority receivers of both forms of aged care.</w:t>
      </w:r>
    </w:p>
    <w:p w14:paraId="26632A0E" w14:textId="77777777" w:rsidR="00E124DB" w:rsidRDefault="00E124DB" w:rsidP="00E124DB">
      <w:pPr>
        <w:pStyle w:val="ListParagraph"/>
        <w:numPr>
          <w:ilvl w:val="1"/>
          <w:numId w:val="20"/>
        </w:numPr>
        <w:rPr>
          <w:rFonts w:cstheme="minorHAnsi"/>
        </w:rPr>
      </w:pPr>
      <w:r>
        <w:rPr>
          <w:rFonts w:cstheme="minorHAnsi"/>
        </w:rPr>
        <w:t>Most aged care residences are understaffed. The aged care workforce is undertrained, especially in relation to dementia.  Care staff are undertrained. Providers are not required to employ trained nurses. GPs are reluctant to visit residences because of absence of qualified staff and inadequate Medicare payments.</w:t>
      </w:r>
    </w:p>
    <w:p w14:paraId="7A550E3E" w14:textId="19A950BA" w:rsidR="00E124DB" w:rsidRPr="00421A66" w:rsidRDefault="00E124DB" w:rsidP="00E124DB">
      <w:pPr>
        <w:pStyle w:val="ListParagraph"/>
        <w:numPr>
          <w:ilvl w:val="1"/>
          <w:numId w:val="20"/>
        </w:numPr>
        <w:rPr>
          <w:rFonts w:cstheme="minorHAnsi"/>
        </w:rPr>
      </w:pPr>
      <w:r>
        <w:rPr>
          <w:rFonts w:cstheme="minorHAnsi"/>
        </w:rPr>
        <w:t>The current shortfall in at home care packages exceed 100,000. Waiting time after assessment can be up to three years.</w:t>
      </w:r>
    </w:p>
    <w:p w14:paraId="1FDE8357" w14:textId="77777777" w:rsidR="00812995" w:rsidRPr="00502A64" w:rsidRDefault="00812995" w:rsidP="00812995">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812995" w:rsidRPr="00502A64" w14:paraId="6F8DBA50"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36616C95" w14:textId="77777777" w:rsidR="00812995" w:rsidRPr="00502A64" w:rsidRDefault="00812995"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528F7103" w14:textId="77777777" w:rsidR="00812995" w:rsidRPr="00502A64" w:rsidRDefault="0081299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63EF549B" w14:textId="77777777" w:rsidR="00812995" w:rsidRPr="00502A64" w:rsidRDefault="00812995"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2B318081" w14:textId="77777777" w:rsidR="00812995" w:rsidRPr="00502A64" w:rsidRDefault="00812995" w:rsidP="00812995">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812995" w:rsidRPr="00502A64" w14:paraId="3215808C" w14:textId="77777777" w:rsidTr="00555D83">
        <w:tc>
          <w:tcPr>
            <w:tcW w:w="9350" w:type="dxa"/>
            <w:gridSpan w:val="3"/>
            <w:shd w:val="clear" w:color="auto" w:fill="ED7D31"/>
          </w:tcPr>
          <w:p w14:paraId="251BAF01" w14:textId="77777777" w:rsidR="00812995" w:rsidRPr="00502A64" w:rsidRDefault="0081299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812995" w:rsidRPr="00502A64" w14:paraId="2BC185EE" w14:textId="77777777" w:rsidTr="00555D83">
        <w:tc>
          <w:tcPr>
            <w:tcW w:w="9350" w:type="dxa"/>
            <w:gridSpan w:val="3"/>
          </w:tcPr>
          <w:p w14:paraId="7DF143C3" w14:textId="4A23F0CC" w:rsidR="00812995" w:rsidRPr="00812995" w:rsidRDefault="00812995" w:rsidP="00812995">
            <w:pPr>
              <w:rPr>
                <w:rFonts w:ascii="Calibri" w:eastAsia="Times New Roman" w:hAnsi="Calibri" w:cs="Calibri"/>
                <w:b/>
                <w:sz w:val="20"/>
                <w:szCs w:val="20"/>
                <w:lang w:eastAsia="en-GB"/>
              </w:rPr>
            </w:pPr>
            <w:r>
              <w:rPr>
                <w:rFonts w:ascii="Calibri" w:eastAsia="Times New Roman" w:hAnsi="Calibri" w:cs="Times New Roman"/>
                <w:sz w:val="20"/>
                <w:szCs w:val="20"/>
              </w:rPr>
              <w:t>R</w:t>
            </w:r>
            <w:r w:rsidRPr="00810200">
              <w:rPr>
                <w:rFonts w:ascii="Calibri" w:eastAsia="Times New Roman" w:hAnsi="Calibri" w:cs="Times New Roman"/>
                <w:sz w:val="20"/>
                <w:szCs w:val="20"/>
              </w:rPr>
              <w:t>ealistic increases to commonwealth rent allowance</w:t>
            </w:r>
            <w:r>
              <w:rPr>
                <w:rFonts w:ascii="Calibri" w:eastAsia="Times New Roman" w:hAnsi="Calibri" w:cs="Times New Roman"/>
                <w:sz w:val="20"/>
                <w:szCs w:val="20"/>
              </w:rPr>
              <w:t>.</w:t>
            </w:r>
          </w:p>
        </w:tc>
      </w:tr>
      <w:tr w:rsidR="00812995" w:rsidRPr="00502A64" w14:paraId="2039ED46" w14:textId="77777777" w:rsidTr="00555D83">
        <w:trPr>
          <w:trHeight w:val="248"/>
        </w:trPr>
        <w:tc>
          <w:tcPr>
            <w:tcW w:w="9350" w:type="dxa"/>
            <w:gridSpan w:val="3"/>
            <w:shd w:val="clear" w:color="auto" w:fill="FDE5CC" w:themeFill="accent1" w:themeFillTint="33"/>
          </w:tcPr>
          <w:p w14:paraId="3A3BB921"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812995" w:rsidRPr="00502A64" w14:paraId="6888B477" w14:textId="77777777" w:rsidTr="00555D83">
        <w:trPr>
          <w:trHeight w:val="248"/>
        </w:trPr>
        <w:tc>
          <w:tcPr>
            <w:tcW w:w="3116" w:type="dxa"/>
            <w:shd w:val="clear" w:color="auto" w:fill="FFFFFF" w:themeFill="background1"/>
          </w:tcPr>
          <w:p w14:paraId="69505870"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A5DC1DD"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9E31AD3"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812995" w:rsidRPr="00502A64" w14:paraId="27F3241C" w14:textId="77777777" w:rsidTr="00555D83">
        <w:trPr>
          <w:trHeight w:val="247"/>
        </w:trPr>
        <w:tc>
          <w:tcPr>
            <w:tcW w:w="3116" w:type="dxa"/>
          </w:tcPr>
          <w:p w14:paraId="5F8032B0" w14:textId="77777777" w:rsidR="00812995" w:rsidRPr="00502A64" w:rsidRDefault="00812995" w:rsidP="00555D83">
            <w:pPr>
              <w:rPr>
                <w:rFonts w:ascii="Calibri" w:eastAsia="Times New Roman" w:hAnsi="Calibri" w:cs="Calibri"/>
                <w:b/>
                <w:sz w:val="20"/>
                <w:szCs w:val="20"/>
                <w:lang w:eastAsia="en-GB"/>
              </w:rPr>
            </w:pPr>
          </w:p>
          <w:p w14:paraId="542574A2" w14:textId="77777777" w:rsidR="00812995" w:rsidRPr="00502A64" w:rsidRDefault="00812995" w:rsidP="00555D83">
            <w:pPr>
              <w:rPr>
                <w:rFonts w:ascii="Calibri" w:eastAsia="Times New Roman" w:hAnsi="Calibri" w:cs="Calibri"/>
                <w:b/>
                <w:sz w:val="20"/>
                <w:szCs w:val="20"/>
                <w:lang w:eastAsia="en-GB"/>
              </w:rPr>
            </w:pPr>
          </w:p>
        </w:tc>
        <w:tc>
          <w:tcPr>
            <w:tcW w:w="3117" w:type="dxa"/>
            <w:shd w:val="clear" w:color="auto" w:fill="FFFFFF" w:themeFill="background1"/>
          </w:tcPr>
          <w:p w14:paraId="3BF85DDE" w14:textId="18D5BA49" w:rsidR="00812995" w:rsidRPr="00502A64" w:rsidRDefault="00812995" w:rsidP="00555D83">
            <w:pPr>
              <w:rPr>
                <w:rFonts w:ascii="Calibri" w:eastAsia="Times New Roman" w:hAnsi="Calibri" w:cs="Calibri"/>
                <w:b/>
                <w:sz w:val="20"/>
                <w:szCs w:val="20"/>
                <w:lang w:eastAsia="en-GB"/>
              </w:rPr>
            </w:pPr>
          </w:p>
        </w:tc>
        <w:tc>
          <w:tcPr>
            <w:tcW w:w="3117" w:type="dxa"/>
            <w:shd w:val="clear" w:color="auto" w:fill="FFFFFF" w:themeFill="background1"/>
          </w:tcPr>
          <w:p w14:paraId="4235E085" w14:textId="77777777" w:rsidR="00812995" w:rsidRPr="00502A64" w:rsidRDefault="00812995" w:rsidP="00555D83">
            <w:pPr>
              <w:rPr>
                <w:rFonts w:ascii="Calibri" w:eastAsia="Times New Roman" w:hAnsi="Calibri" w:cs="Calibri"/>
                <w:b/>
                <w:sz w:val="20"/>
                <w:szCs w:val="20"/>
                <w:lang w:eastAsia="en-GB"/>
              </w:rPr>
            </w:pPr>
          </w:p>
        </w:tc>
      </w:tr>
      <w:tr w:rsidR="00812995" w:rsidRPr="00502A64" w14:paraId="3362462F" w14:textId="77777777" w:rsidTr="00555D83">
        <w:tc>
          <w:tcPr>
            <w:tcW w:w="9350" w:type="dxa"/>
            <w:gridSpan w:val="3"/>
            <w:shd w:val="clear" w:color="auto" w:fill="ED7D31"/>
          </w:tcPr>
          <w:p w14:paraId="35BD1F30" w14:textId="77777777" w:rsidR="00812995" w:rsidRPr="00502A64" w:rsidRDefault="0081299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812995" w:rsidRPr="00502A64" w14:paraId="0612C16F" w14:textId="77777777" w:rsidTr="00555D83">
        <w:tc>
          <w:tcPr>
            <w:tcW w:w="9350" w:type="dxa"/>
            <w:gridSpan w:val="3"/>
          </w:tcPr>
          <w:p w14:paraId="5C2B596E" w14:textId="7F14E930" w:rsidR="00812995" w:rsidRPr="00353200" w:rsidRDefault="00353200" w:rsidP="00353200">
            <w:pPr>
              <w:rPr>
                <w:rFonts w:ascii="Calibri" w:eastAsia="Times New Roman" w:hAnsi="Calibri" w:cs="Times New Roman"/>
                <w:sz w:val="20"/>
                <w:szCs w:val="20"/>
              </w:rPr>
            </w:pPr>
            <w:r>
              <w:rPr>
                <w:rFonts w:ascii="Calibri" w:eastAsia="Times New Roman" w:hAnsi="Calibri" w:cs="Times New Roman"/>
                <w:sz w:val="20"/>
                <w:szCs w:val="20"/>
                <w:lang w:val="en-US"/>
              </w:rPr>
              <w:t>F</w:t>
            </w:r>
            <w:r w:rsidRPr="00CF725E">
              <w:rPr>
                <w:rFonts w:ascii="Calibri" w:eastAsia="Times New Roman" w:hAnsi="Calibri" w:cs="Times New Roman"/>
                <w:sz w:val="20"/>
                <w:szCs w:val="20"/>
                <w:lang w:val="en-US"/>
              </w:rPr>
              <w:t>unding support to ensure a rapid increase in social and community housing</w:t>
            </w:r>
            <w:r>
              <w:rPr>
                <w:rFonts w:ascii="Calibri" w:eastAsia="Times New Roman" w:hAnsi="Calibri" w:cs="Times New Roman"/>
                <w:sz w:val="20"/>
                <w:szCs w:val="20"/>
                <w:lang w:val="en-US"/>
              </w:rPr>
              <w:t>.</w:t>
            </w:r>
          </w:p>
        </w:tc>
      </w:tr>
      <w:tr w:rsidR="00812995" w:rsidRPr="00502A64" w14:paraId="6999EBCF" w14:textId="77777777" w:rsidTr="00555D83">
        <w:trPr>
          <w:trHeight w:val="248"/>
        </w:trPr>
        <w:tc>
          <w:tcPr>
            <w:tcW w:w="9350" w:type="dxa"/>
            <w:gridSpan w:val="3"/>
            <w:shd w:val="clear" w:color="auto" w:fill="FDE5CC" w:themeFill="accent1" w:themeFillTint="33"/>
          </w:tcPr>
          <w:p w14:paraId="18936517" w14:textId="77777777" w:rsidR="00812995" w:rsidRPr="00502A64" w:rsidRDefault="00812995"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812995" w:rsidRPr="00502A64" w14:paraId="3967F4E9" w14:textId="77777777" w:rsidTr="00555D83">
        <w:trPr>
          <w:trHeight w:val="248"/>
        </w:trPr>
        <w:tc>
          <w:tcPr>
            <w:tcW w:w="3116" w:type="dxa"/>
            <w:shd w:val="clear" w:color="auto" w:fill="FFFFFF" w:themeFill="background1"/>
          </w:tcPr>
          <w:p w14:paraId="50F856D7"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2284C7F"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F0B8E89"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812995" w:rsidRPr="00502A64" w14:paraId="4D84CCD0" w14:textId="77777777" w:rsidTr="002F10AD">
        <w:trPr>
          <w:trHeight w:val="247"/>
        </w:trPr>
        <w:tc>
          <w:tcPr>
            <w:tcW w:w="3116" w:type="dxa"/>
            <w:shd w:val="clear" w:color="auto" w:fill="FFFFFF" w:themeFill="background1"/>
          </w:tcPr>
          <w:p w14:paraId="642B71FF" w14:textId="77777777" w:rsidR="00812995" w:rsidRPr="00502A64" w:rsidRDefault="00812995" w:rsidP="00555D83">
            <w:pPr>
              <w:rPr>
                <w:rFonts w:ascii="Calibri" w:eastAsia="Times New Roman" w:hAnsi="Calibri" w:cs="Calibri"/>
                <w:b/>
                <w:sz w:val="20"/>
                <w:szCs w:val="20"/>
                <w:lang w:eastAsia="en-GB"/>
              </w:rPr>
            </w:pPr>
          </w:p>
          <w:p w14:paraId="71C13E4B" w14:textId="77777777" w:rsidR="00812995" w:rsidRPr="00502A64" w:rsidRDefault="00812995" w:rsidP="00555D83">
            <w:pPr>
              <w:rPr>
                <w:rFonts w:ascii="Calibri" w:eastAsia="Times New Roman" w:hAnsi="Calibri" w:cs="Calibri"/>
                <w:b/>
                <w:sz w:val="20"/>
                <w:szCs w:val="20"/>
                <w:lang w:eastAsia="en-GB"/>
              </w:rPr>
            </w:pPr>
          </w:p>
          <w:p w14:paraId="45B6EFC6" w14:textId="77777777" w:rsidR="00812995" w:rsidRPr="00502A64" w:rsidRDefault="00812995" w:rsidP="00555D83">
            <w:pPr>
              <w:rPr>
                <w:rFonts w:ascii="Calibri" w:eastAsia="Times New Roman" w:hAnsi="Calibri" w:cs="Calibri"/>
                <w:b/>
                <w:sz w:val="20"/>
                <w:szCs w:val="20"/>
                <w:lang w:eastAsia="en-GB"/>
              </w:rPr>
            </w:pPr>
          </w:p>
          <w:p w14:paraId="161957CC" w14:textId="77777777" w:rsidR="00812995" w:rsidRPr="00502A64" w:rsidRDefault="00812995" w:rsidP="00555D83">
            <w:pPr>
              <w:rPr>
                <w:rFonts w:ascii="Calibri" w:eastAsia="Times New Roman" w:hAnsi="Calibri" w:cs="Calibri"/>
                <w:b/>
                <w:sz w:val="20"/>
                <w:szCs w:val="20"/>
                <w:lang w:eastAsia="en-GB"/>
              </w:rPr>
            </w:pPr>
          </w:p>
        </w:tc>
        <w:tc>
          <w:tcPr>
            <w:tcW w:w="3117" w:type="dxa"/>
            <w:shd w:val="clear" w:color="auto" w:fill="FFFFFF" w:themeFill="background1"/>
          </w:tcPr>
          <w:p w14:paraId="6549F0EB" w14:textId="1490CC74" w:rsidR="00812995" w:rsidRPr="00502A64" w:rsidRDefault="002F10AD" w:rsidP="00555D83">
            <w:pPr>
              <w:rPr>
                <w:rFonts w:ascii="Calibri" w:eastAsia="Times New Roman" w:hAnsi="Calibri" w:cs="Calibri"/>
                <w:b/>
                <w:sz w:val="20"/>
                <w:szCs w:val="20"/>
                <w:lang w:eastAsia="en-GB"/>
              </w:rPr>
            </w:pPr>
            <w:r>
              <w:rPr>
                <w:rFonts w:ascii="Calibri" w:eastAsia="Times New Roman" w:hAnsi="Calibri" w:cs="Times New Roman"/>
                <w:sz w:val="20"/>
                <w:szCs w:val="20"/>
              </w:rPr>
              <w:t>Community housing got no increase under the Commonwealth State Housing agreement.</w:t>
            </w:r>
          </w:p>
        </w:tc>
        <w:tc>
          <w:tcPr>
            <w:tcW w:w="3117" w:type="dxa"/>
            <w:shd w:val="clear" w:color="auto" w:fill="FFFFFF" w:themeFill="background1"/>
          </w:tcPr>
          <w:p w14:paraId="60AC4FF8" w14:textId="77777777" w:rsidR="00812995" w:rsidRPr="00502A64" w:rsidRDefault="00812995" w:rsidP="00555D83">
            <w:pPr>
              <w:rPr>
                <w:rFonts w:ascii="Calibri" w:eastAsia="Times New Roman" w:hAnsi="Calibri" w:cs="Calibri"/>
                <w:b/>
                <w:sz w:val="20"/>
                <w:szCs w:val="20"/>
                <w:lang w:eastAsia="en-GB"/>
              </w:rPr>
            </w:pPr>
          </w:p>
        </w:tc>
      </w:tr>
      <w:tr w:rsidR="00812995" w:rsidRPr="00502A64" w14:paraId="1DB8699A" w14:textId="77777777" w:rsidTr="00555D83">
        <w:tc>
          <w:tcPr>
            <w:tcW w:w="9350" w:type="dxa"/>
            <w:gridSpan w:val="3"/>
            <w:shd w:val="clear" w:color="auto" w:fill="ED7D31"/>
          </w:tcPr>
          <w:p w14:paraId="7AB21ABB" w14:textId="77777777" w:rsidR="00812995" w:rsidRPr="00502A64" w:rsidRDefault="00812995" w:rsidP="00555D83">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812995" w:rsidRPr="00502A64" w14:paraId="1C205870" w14:textId="77777777" w:rsidTr="00555D83">
        <w:tc>
          <w:tcPr>
            <w:tcW w:w="9350" w:type="dxa"/>
            <w:gridSpan w:val="3"/>
          </w:tcPr>
          <w:p w14:paraId="46B8018D" w14:textId="5C574225" w:rsidR="00812995" w:rsidRPr="00502A64" w:rsidRDefault="002F10AD" w:rsidP="00555D83">
            <w:pPr>
              <w:rPr>
                <w:rFonts w:cstheme="minorHAnsi"/>
                <w:sz w:val="20"/>
                <w:szCs w:val="20"/>
              </w:rPr>
            </w:pPr>
            <w:r>
              <w:rPr>
                <w:rFonts w:ascii="Calibri" w:eastAsia="Times New Roman" w:hAnsi="Calibri" w:cs="Times New Roman"/>
                <w:sz w:val="20"/>
                <w:szCs w:val="20"/>
                <w:lang w:val="en-US"/>
              </w:rPr>
              <w:t>I</w:t>
            </w:r>
            <w:r w:rsidRPr="00136446">
              <w:rPr>
                <w:rFonts w:ascii="Calibri" w:eastAsia="Times New Roman" w:hAnsi="Calibri" w:cs="Times New Roman"/>
                <w:sz w:val="20"/>
                <w:szCs w:val="20"/>
                <w:lang w:val="en-US"/>
              </w:rPr>
              <w:t>mmediate steps to upgrade the training of aged care workforce and introduction of patient/nurse ratios</w:t>
            </w:r>
            <w:r>
              <w:rPr>
                <w:rFonts w:ascii="Calibri" w:eastAsia="Times New Roman" w:hAnsi="Calibri" w:cs="Times New Roman"/>
                <w:sz w:val="20"/>
                <w:szCs w:val="20"/>
                <w:lang w:val="en-US"/>
              </w:rPr>
              <w:t>.</w:t>
            </w:r>
          </w:p>
        </w:tc>
      </w:tr>
      <w:tr w:rsidR="00812995" w:rsidRPr="00502A64" w14:paraId="778D92E3" w14:textId="77777777" w:rsidTr="00555D83">
        <w:trPr>
          <w:trHeight w:val="248"/>
        </w:trPr>
        <w:tc>
          <w:tcPr>
            <w:tcW w:w="9350" w:type="dxa"/>
            <w:gridSpan w:val="3"/>
            <w:shd w:val="clear" w:color="auto" w:fill="FDE5CC" w:themeFill="accent1" w:themeFillTint="33"/>
          </w:tcPr>
          <w:p w14:paraId="1FED8ED7"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812995" w:rsidRPr="00502A64" w14:paraId="0886CC7A" w14:textId="77777777" w:rsidTr="00555D83">
        <w:trPr>
          <w:trHeight w:val="248"/>
        </w:trPr>
        <w:tc>
          <w:tcPr>
            <w:tcW w:w="3116" w:type="dxa"/>
            <w:shd w:val="clear" w:color="auto" w:fill="FFFFFF" w:themeFill="background1"/>
          </w:tcPr>
          <w:p w14:paraId="0D4904EE"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54ED8AE"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CDB6A37"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812995" w:rsidRPr="00502A64" w14:paraId="6EC85552" w14:textId="77777777" w:rsidTr="00555D83">
        <w:trPr>
          <w:trHeight w:val="247"/>
        </w:trPr>
        <w:tc>
          <w:tcPr>
            <w:tcW w:w="3116" w:type="dxa"/>
            <w:shd w:val="clear" w:color="auto" w:fill="FFFFFF" w:themeFill="background1"/>
          </w:tcPr>
          <w:p w14:paraId="365F079D" w14:textId="77777777" w:rsidR="00812995" w:rsidRPr="00502A64" w:rsidRDefault="00812995" w:rsidP="00555D83">
            <w:pPr>
              <w:rPr>
                <w:rFonts w:ascii="Calibri" w:eastAsia="Times New Roman" w:hAnsi="Calibri" w:cs="Calibri"/>
                <w:b/>
                <w:sz w:val="20"/>
                <w:szCs w:val="20"/>
                <w:lang w:eastAsia="en-GB"/>
              </w:rPr>
            </w:pPr>
          </w:p>
          <w:p w14:paraId="76B3DAB6" w14:textId="77777777" w:rsidR="00812995" w:rsidRPr="00502A64" w:rsidRDefault="00812995" w:rsidP="00555D83">
            <w:pPr>
              <w:rPr>
                <w:rFonts w:ascii="Calibri" w:eastAsia="Times New Roman" w:hAnsi="Calibri" w:cs="Calibri"/>
                <w:b/>
                <w:sz w:val="20"/>
                <w:szCs w:val="20"/>
                <w:lang w:eastAsia="en-GB"/>
              </w:rPr>
            </w:pPr>
          </w:p>
          <w:p w14:paraId="6CDA7FA9" w14:textId="77777777" w:rsidR="00812995" w:rsidRPr="00502A64" w:rsidRDefault="00812995" w:rsidP="00555D83">
            <w:pPr>
              <w:rPr>
                <w:rFonts w:ascii="Calibri" w:eastAsia="Times New Roman" w:hAnsi="Calibri" w:cs="Calibri"/>
                <w:b/>
                <w:sz w:val="20"/>
                <w:szCs w:val="20"/>
                <w:lang w:eastAsia="en-GB"/>
              </w:rPr>
            </w:pPr>
          </w:p>
          <w:p w14:paraId="156066DD" w14:textId="77777777" w:rsidR="00812995" w:rsidRPr="00502A64" w:rsidRDefault="00812995" w:rsidP="00555D83">
            <w:pPr>
              <w:rPr>
                <w:rFonts w:ascii="Calibri" w:eastAsia="Times New Roman" w:hAnsi="Calibri" w:cs="Calibri"/>
                <w:b/>
                <w:sz w:val="20"/>
                <w:szCs w:val="20"/>
                <w:lang w:eastAsia="en-GB"/>
              </w:rPr>
            </w:pPr>
          </w:p>
          <w:p w14:paraId="2E56F87D" w14:textId="77777777" w:rsidR="00812995" w:rsidRPr="00502A64" w:rsidRDefault="00812995"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5987A2D5" w14:textId="59277F86" w:rsidR="00812995" w:rsidRPr="00502A64" w:rsidRDefault="002F10AD" w:rsidP="00555D83">
            <w:pPr>
              <w:rPr>
                <w:rFonts w:ascii="Calibri" w:eastAsia="Times New Roman" w:hAnsi="Calibri" w:cs="Calibri"/>
                <w:b/>
                <w:sz w:val="20"/>
                <w:szCs w:val="20"/>
                <w:lang w:eastAsia="en-GB"/>
              </w:rPr>
            </w:pPr>
            <w:r>
              <w:rPr>
                <w:rFonts w:ascii="Calibri" w:eastAsia="Times New Roman" w:hAnsi="Calibri" w:cs="Times New Roman"/>
                <w:sz w:val="20"/>
                <w:szCs w:val="20"/>
              </w:rPr>
              <w:t>No targeted increases</w:t>
            </w:r>
            <w:r w:rsidR="00BF13E5">
              <w:rPr>
                <w:rFonts w:ascii="Calibri" w:eastAsia="Times New Roman" w:hAnsi="Calibri" w:cs="Times New Roman"/>
                <w:sz w:val="20"/>
                <w:szCs w:val="20"/>
              </w:rPr>
              <w:t xml:space="preserve"> in the Budget</w:t>
            </w:r>
            <w:r>
              <w:rPr>
                <w:rFonts w:ascii="Calibri" w:eastAsia="Times New Roman" w:hAnsi="Calibri" w:cs="Times New Roman"/>
                <w:sz w:val="20"/>
                <w:szCs w:val="20"/>
              </w:rPr>
              <w:t>, some of the extra skills funding may assist care workers to attain basic qualifications. No commitment to patient nurse ratios.</w:t>
            </w:r>
          </w:p>
        </w:tc>
        <w:tc>
          <w:tcPr>
            <w:tcW w:w="3117" w:type="dxa"/>
            <w:shd w:val="clear" w:color="auto" w:fill="FFFFFF" w:themeFill="background1"/>
          </w:tcPr>
          <w:p w14:paraId="437EB3E6" w14:textId="77777777" w:rsidR="00812995" w:rsidRPr="00502A64" w:rsidRDefault="00812995" w:rsidP="00555D83">
            <w:pPr>
              <w:rPr>
                <w:rFonts w:ascii="Calibri" w:eastAsia="Times New Roman" w:hAnsi="Calibri" w:cs="Calibri"/>
                <w:b/>
                <w:sz w:val="20"/>
                <w:szCs w:val="20"/>
                <w:lang w:eastAsia="en-GB"/>
              </w:rPr>
            </w:pPr>
          </w:p>
        </w:tc>
      </w:tr>
      <w:bookmarkEnd w:id="1"/>
      <w:tr w:rsidR="00812995" w:rsidRPr="00502A64" w14:paraId="7D788FBB" w14:textId="77777777" w:rsidTr="00555D83">
        <w:tc>
          <w:tcPr>
            <w:tcW w:w="9350" w:type="dxa"/>
            <w:gridSpan w:val="3"/>
            <w:shd w:val="clear" w:color="auto" w:fill="ED7D31"/>
          </w:tcPr>
          <w:p w14:paraId="167E11AB" w14:textId="77777777" w:rsidR="00812995" w:rsidRPr="00502A64" w:rsidRDefault="0081299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812995" w:rsidRPr="00502A64" w14:paraId="431907EB" w14:textId="77777777" w:rsidTr="00555D83">
        <w:tc>
          <w:tcPr>
            <w:tcW w:w="9350" w:type="dxa"/>
            <w:gridSpan w:val="3"/>
          </w:tcPr>
          <w:p w14:paraId="152EE522" w14:textId="40A603DA" w:rsidR="00812995" w:rsidRPr="00502A64" w:rsidRDefault="002F10AD"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A</w:t>
            </w:r>
            <w:r w:rsidRPr="00266696">
              <w:rPr>
                <w:rFonts w:ascii="Calibri" w:eastAsia="Times New Roman" w:hAnsi="Calibri" w:cs="Times New Roman"/>
                <w:sz w:val="20"/>
                <w:szCs w:val="20"/>
                <w:lang w:val="en-US"/>
              </w:rPr>
              <w:t>dequate new funding to meet the current shortfall in at home care packages</w:t>
            </w:r>
            <w:r>
              <w:rPr>
                <w:rFonts w:ascii="Calibri" w:eastAsia="Times New Roman" w:hAnsi="Calibri" w:cs="Times New Roman"/>
                <w:sz w:val="20"/>
                <w:szCs w:val="20"/>
                <w:lang w:val="en-US"/>
              </w:rPr>
              <w:t>.</w:t>
            </w:r>
          </w:p>
        </w:tc>
      </w:tr>
      <w:tr w:rsidR="00812995" w:rsidRPr="00502A64" w14:paraId="7DFCCB24" w14:textId="77777777" w:rsidTr="00555D83">
        <w:trPr>
          <w:trHeight w:val="248"/>
        </w:trPr>
        <w:tc>
          <w:tcPr>
            <w:tcW w:w="9350" w:type="dxa"/>
            <w:gridSpan w:val="3"/>
            <w:shd w:val="clear" w:color="auto" w:fill="FDE5CC" w:themeFill="accent1" w:themeFillTint="33"/>
          </w:tcPr>
          <w:p w14:paraId="32518F8C"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812995" w:rsidRPr="00502A64" w14:paraId="78D30FCE" w14:textId="77777777" w:rsidTr="00555D83">
        <w:trPr>
          <w:trHeight w:val="248"/>
        </w:trPr>
        <w:tc>
          <w:tcPr>
            <w:tcW w:w="3116" w:type="dxa"/>
            <w:shd w:val="clear" w:color="auto" w:fill="FFFFFF" w:themeFill="background1"/>
          </w:tcPr>
          <w:p w14:paraId="660A29C0"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EF08663"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C60636C" w14:textId="77777777" w:rsidR="00812995" w:rsidRPr="00502A64" w:rsidRDefault="00812995"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812995" w:rsidRPr="00502A64" w14:paraId="0D621A8A" w14:textId="77777777" w:rsidTr="002F10AD">
        <w:trPr>
          <w:trHeight w:val="247"/>
        </w:trPr>
        <w:tc>
          <w:tcPr>
            <w:tcW w:w="3116" w:type="dxa"/>
            <w:shd w:val="clear" w:color="auto" w:fill="FFFFFF" w:themeFill="background1"/>
          </w:tcPr>
          <w:p w14:paraId="54124F6A" w14:textId="77777777" w:rsidR="00812995" w:rsidRPr="00502A64" w:rsidRDefault="00812995" w:rsidP="00555D83">
            <w:pPr>
              <w:rPr>
                <w:rFonts w:ascii="Calibri" w:eastAsia="Times New Roman" w:hAnsi="Calibri" w:cs="Calibri"/>
                <w:b/>
                <w:sz w:val="20"/>
                <w:szCs w:val="20"/>
                <w:lang w:eastAsia="en-GB"/>
              </w:rPr>
            </w:pPr>
          </w:p>
          <w:p w14:paraId="5D7D7FD4" w14:textId="77777777" w:rsidR="00812995" w:rsidRPr="00502A64" w:rsidRDefault="00812995" w:rsidP="00555D83">
            <w:pPr>
              <w:rPr>
                <w:rFonts w:ascii="Calibri" w:eastAsia="Times New Roman" w:hAnsi="Calibri" w:cs="Calibri"/>
                <w:b/>
                <w:sz w:val="20"/>
                <w:szCs w:val="20"/>
                <w:lang w:eastAsia="en-GB"/>
              </w:rPr>
            </w:pPr>
          </w:p>
          <w:p w14:paraId="329DDE8E" w14:textId="77777777" w:rsidR="00812995" w:rsidRPr="00502A64" w:rsidRDefault="00812995"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6D6FAEB2" w14:textId="040D214C" w:rsidR="00812995" w:rsidRPr="00502A64" w:rsidRDefault="002F10AD" w:rsidP="00555D83">
            <w:pPr>
              <w:rPr>
                <w:rFonts w:ascii="Calibri" w:eastAsia="Times New Roman" w:hAnsi="Calibri" w:cs="Calibri"/>
                <w:b/>
                <w:sz w:val="20"/>
                <w:szCs w:val="20"/>
                <w:lang w:eastAsia="en-GB"/>
              </w:rPr>
            </w:pPr>
            <w:r>
              <w:rPr>
                <w:rFonts w:ascii="Calibri" w:eastAsia="Times New Roman" w:hAnsi="Calibri" w:cs="Times New Roman"/>
                <w:sz w:val="20"/>
                <w:szCs w:val="20"/>
              </w:rPr>
              <w:t>10,000 new places, leaving over 100,000 shortfall.</w:t>
            </w:r>
          </w:p>
        </w:tc>
        <w:tc>
          <w:tcPr>
            <w:tcW w:w="3117" w:type="dxa"/>
            <w:shd w:val="clear" w:color="auto" w:fill="FFFFFF" w:themeFill="background1"/>
          </w:tcPr>
          <w:p w14:paraId="708DDCF2" w14:textId="77777777" w:rsidR="00812995" w:rsidRPr="00502A64" w:rsidRDefault="00812995" w:rsidP="00555D83">
            <w:pPr>
              <w:rPr>
                <w:rFonts w:ascii="Calibri" w:eastAsia="Times New Roman" w:hAnsi="Calibri" w:cs="Calibri"/>
                <w:b/>
                <w:sz w:val="20"/>
                <w:szCs w:val="20"/>
                <w:lang w:eastAsia="en-GB"/>
              </w:rPr>
            </w:pPr>
          </w:p>
        </w:tc>
      </w:tr>
      <w:tr w:rsidR="00812995" w:rsidRPr="00502A64" w14:paraId="42A039CA" w14:textId="77777777" w:rsidTr="00555D83">
        <w:tc>
          <w:tcPr>
            <w:tcW w:w="9350" w:type="dxa"/>
            <w:gridSpan w:val="3"/>
            <w:shd w:val="clear" w:color="auto" w:fill="ED7D31"/>
          </w:tcPr>
          <w:p w14:paraId="07A0E5E5" w14:textId="77777777" w:rsidR="00812995" w:rsidRPr="00502A64" w:rsidRDefault="00812995"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2F10AD" w:rsidRPr="00502A64" w14:paraId="7FF3AF1E" w14:textId="77777777" w:rsidTr="00555D83">
        <w:tc>
          <w:tcPr>
            <w:tcW w:w="9350" w:type="dxa"/>
            <w:gridSpan w:val="3"/>
          </w:tcPr>
          <w:p w14:paraId="17D5CBAF" w14:textId="2C693FB2" w:rsidR="002F10AD" w:rsidRPr="00502A64" w:rsidRDefault="002F10AD" w:rsidP="002F10AD">
            <w:pPr>
              <w:rPr>
                <w:rFonts w:ascii="Calibri" w:eastAsia="Times New Roman" w:hAnsi="Calibri" w:cs="Calibri"/>
                <w:b/>
                <w:sz w:val="20"/>
                <w:szCs w:val="20"/>
                <w:lang w:eastAsia="en-GB"/>
              </w:rPr>
            </w:pPr>
            <w:r>
              <w:rPr>
                <w:rFonts w:ascii="Calibri" w:eastAsia="Times New Roman" w:hAnsi="Calibri" w:cs="Times New Roman"/>
                <w:sz w:val="20"/>
                <w:szCs w:val="20"/>
                <w:lang w:val="en-US"/>
              </w:rPr>
              <w:t>F</w:t>
            </w:r>
            <w:r w:rsidRPr="00FD4CE8">
              <w:rPr>
                <w:rFonts w:ascii="Calibri" w:eastAsia="Times New Roman" w:hAnsi="Calibri" w:cs="Times New Roman"/>
                <w:sz w:val="20"/>
                <w:szCs w:val="20"/>
                <w:lang w:val="en-US"/>
              </w:rPr>
              <w:t>unding of community education programs focused on identifying, reporting and protecting elder abuse cases</w:t>
            </w:r>
            <w:r>
              <w:rPr>
                <w:rFonts w:ascii="Calibri" w:eastAsia="Times New Roman" w:hAnsi="Calibri" w:cs="Times New Roman"/>
                <w:sz w:val="20"/>
                <w:szCs w:val="20"/>
                <w:lang w:val="en-US"/>
              </w:rPr>
              <w:t>.</w:t>
            </w:r>
          </w:p>
        </w:tc>
      </w:tr>
      <w:tr w:rsidR="002F10AD" w:rsidRPr="00502A64" w14:paraId="7A2631AB" w14:textId="77777777" w:rsidTr="00555D83">
        <w:trPr>
          <w:trHeight w:val="248"/>
        </w:trPr>
        <w:tc>
          <w:tcPr>
            <w:tcW w:w="9350" w:type="dxa"/>
            <w:gridSpan w:val="3"/>
            <w:shd w:val="clear" w:color="auto" w:fill="FDE5CC" w:themeFill="accent1" w:themeFillTint="33"/>
          </w:tcPr>
          <w:p w14:paraId="42921B18" w14:textId="77777777" w:rsidR="002F10AD" w:rsidRPr="00502A64" w:rsidRDefault="002F10AD" w:rsidP="002F10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2F10AD" w:rsidRPr="00502A64" w14:paraId="7EAAD6FF" w14:textId="77777777" w:rsidTr="00555D83">
        <w:trPr>
          <w:trHeight w:val="248"/>
        </w:trPr>
        <w:tc>
          <w:tcPr>
            <w:tcW w:w="3116" w:type="dxa"/>
            <w:shd w:val="clear" w:color="auto" w:fill="FFFFFF" w:themeFill="background1"/>
          </w:tcPr>
          <w:p w14:paraId="264C780A" w14:textId="77777777" w:rsidR="002F10AD" w:rsidRPr="00502A64" w:rsidRDefault="002F10AD" w:rsidP="002F10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EA5E87B" w14:textId="77777777" w:rsidR="002F10AD" w:rsidRPr="00502A64" w:rsidRDefault="002F10AD" w:rsidP="002F10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DD49026" w14:textId="77777777" w:rsidR="002F10AD" w:rsidRPr="00502A64" w:rsidRDefault="002F10AD" w:rsidP="002F10AD">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2F10AD" w:rsidRPr="00502A64" w14:paraId="2F7EAE74" w14:textId="77777777" w:rsidTr="00973B6B">
        <w:trPr>
          <w:trHeight w:val="247"/>
        </w:trPr>
        <w:tc>
          <w:tcPr>
            <w:tcW w:w="3116" w:type="dxa"/>
            <w:shd w:val="clear" w:color="auto" w:fill="FFFFFF" w:themeFill="background1"/>
          </w:tcPr>
          <w:p w14:paraId="7B06E2A1" w14:textId="77777777" w:rsidR="002F10AD" w:rsidRPr="00502A64" w:rsidRDefault="002F10AD" w:rsidP="002F10AD">
            <w:pPr>
              <w:rPr>
                <w:rFonts w:ascii="Calibri" w:eastAsia="Times New Roman" w:hAnsi="Calibri" w:cs="Calibri"/>
                <w:b/>
                <w:sz w:val="20"/>
                <w:szCs w:val="20"/>
                <w:lang w:eastAsia="en-GB"/>
              </w:rPr>
            </w:pPr>
          </w:p>
          <w:p w14:paraId="52312D34" w14:textId="77777777" w:rsidR="002F10AD" w:rsidRPr="00502A64" w:rsidRDefault="002F10AD" w:rsidP="002F10AD">
            <w:pPr>
              <w:rPr>
                <w:rFonts w:ascii="Calibri" w:eastAsia="Times New Roman" w:hAnsi="Calibri" w:cs="Calibri"/>
                <w:b/>
                <w:sz w:val="20"/>
                <w:szCs w:val="20"/>
                <w:lang w:eastAsia="en-GB"/>
              </w:rPr>
            </w:pPr>
          </w:p>
        </w:tc>
        <w:tc>
          <w:tcPr>
            <w:tcW w:w="3117" w:type="dxa"/>
            <w:shd w:val="clear" w:color="auto" w:fill="FDE5CC" w:themeFill="accent1" w:themeFillTint="33"/>
          </w:tcPr>
          <w:p w14:paraId="43A00154" w14:textId="32CB7560" w:rsidR="002F10AD" w:rsidRPr="00502A64" w:rsidRDefault="002F10AD" w:rsidP="002F10AD">
            <w:pPr>
              <w:rPr>
                <w:rFonts w:ascii="Calibri" w:eastAsia="Times New Roman" w:hAnsi="Calibri" w:cs="Calibri"/>
                <w:b/>
                <w:sz w:val="20"/>
                <w:szCs w:val="20"/>
                <w:lang w:eastAsia="en-GB"/>
              </w:rPr>
            </w:pPr>
            <w:r>
              <w:rPr>
                <w:rFonts w:ascii="Calibri" w:eastAsia="Times New Roman" w:hAnsi="Calibri" w:cs="Times New Roman"/>
                <w:sz w:val="20"/>
                <w:szCs w:val="20"/>
              </w:rPr>
              <w:t>$18</w:t>
            </w:r>
            <w:r w:rsidR="00973B6B">
              <w:rPr>
                <w:rFonts w:ascii="Calibri" w:eastAsia="Times New Roman" w:hAnsi="Calibri" w:cs="Times New Roman"/>
                <w:sz w:val="20"/>
                <w:szCs w:val="20"/>
              </w:rPr>
              <w:t>m</w:t>
            </w:r>
            <w:r>
              <w:rPr>
                <w:rFonts w:ascii="Calibri" w:eastAsia="Times New Roman" w:hAnsi="Calibri" w:cs="Times New Roman"/>
                <w:sz w:val="20"/>
                <w:szCs w:val="20"/>
              </w:rPr>
              <w:t xml:space="preserve"> for a national elder abuse hotline.</w:t>
            </w:r>
          </w:p>
        </w:tc>
        <w:tc>
          <w:tcPr>
            <w:tcW w:w="3117" w:type="dxa"/>
            <w:shd w:val="clear" w:color="auto" w:fill="FFFFFF" w:themeFill="background1"/>
          </w:tcPr>
          <w:p w14:paraId="6C5FBA65" w14:textId="77777777" w:rsidR="002F10AD" w:rsidRPr="00502A64" w:rsidRDefault="002F10AD" w:rsidP="002F10AD">
            <w:pPr>
              <w:rPr>
                <w:rFonts w:ascii="Calibri" w:eastAsia="Times New Roman" w:hAnsi="Calibri" w:cs="Calibri"/>
                <w:b/>
                <w:sz w:val="20"/>
                <w:szCs w:val="20"/>
                <w:lang w:eastAsia="en-GB"/>
              </w:rPr>
            </w:pPr>
          </w:p>
        </w:tc>
      </w:tr>
    </w:tbl>
    <w:p w14:paraId="5234F1D6" w14:textId="77777777" w:rsidR="00812995" w:rsidRDefault="00812995" w:rsidP="00812995"/>
    <w:tbl>
      <w:tblPr>
        <w:tblStyle w:val="ListTable4-Accent21"/>
        <w:tblW w:w="0" w:type="auto"/>
        <w:tblLook w:val="04A0" w:firstRow="1" w:lastRow="0" w:firstColumn="1" w:lastColumn="0" w:noHBand="0" w:noVBand="1"/>
      </w:tblPr>
      <w:tblGrid>
        <w:gridCol w:w="3102"/>
        <w:gridCol w:w="1183"/>
        <w:gridCol w:w="5065"/>
      </w:tblGrid>
      <w:tr w:rsidR="00812995" w:rsidRPr="00502A64" w14:paraId="14EBFF4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542E7283" w14:textId="77777777" w:rsidR="00812995" w:rsidRPr="00502A64" w:rsidRDefault="00812995"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812995" w:rsidRPr="00502A64" w14:paraId="41BC1DCE"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3CAD3204" w14:textId="77777777" w:rsidR="00812995" w:rsidRPr="00502A64" w:rsidRDefault="00812995"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5B649A85" w14:textId="77777777" w:rsidR="00812995" w:rsidRPr="00502A64" w:rsidRDefault="0081299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3D88BCB4" w14:textId="77777777" w:rsidR="00812995" w:rsidRPr="00502A64" w:rsidRDefault="00812995"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812995" w:rsidRPr="00502A64" w14:paraId="1380FAE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6FD6F74" w14:textId="77777777" w:rsidR="00812995" w:rsidRPr="00BC5760" w:rsidRDefault="00812995"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1B953C21B61B401C9B5DB9C7F120A05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3A97FEC" w14:textId="77777777" w:rsidR="00812995" w:rsidRDefault="00812995"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89D3EDB" w14:textId="77777777" w:rsidR="00812995" w:rsidRPr="00BC5760" w:rsidRDefault="00812995"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973B6B" w:rsidRPr="00BC5760" w14:paraId="4135ED03"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8E1038F" w14:textId="77777777" w:rsidR="00973B6B" w:rsidRPr="00BC5760" w:rsidRDefault="00973B6B" w:rsidP="00555D83">
            <w:pPr>
              <w:rPr>
                <w:rFonts w:cs="Poppins"/>
                <w:color w:val="000000"/>
                <w:sz w:val="20"/>
                <w:szCs w:val="20"/>
              </w:rPr>
            </w:pPr>
          </w:p>
        </w:tc>
        <w:sdt>
          <w:sdtPr>
            <w:rPr>
              <w:rFonts w:ascii="Calibri" w:hAnsi="Calibri" w:cs="Poppins"/>
              <w:color w:val="000000"/>
              <w:sz w:val="20"/>
              <w:szCs w:val="20"/>
            </w:rPr>
            <w:alias w:val="Party"/>
            <w:tag w:val="Party"/>
            <w:id w:val="-864515323"/>
            <w:placeholder>
              <w:docPart w:val="B26CDD5D89CF4E05A283DEB5BDB8F334"/>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7B5273C4" w14:textId="77777777" w:rsidR="00973B6B" w:rsidRDefault="00973B6B"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253018D8" w14:textId="77777777" w:rsidR="00973B6B" w:rsidRPr="00BC5760" w:rsidRDefault="00973B6B"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973B6B" w:rsidRPr="00BC5760" w14:paraId="62763E6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3855F35" w14:textId="77777777" w:rsidR="00973B6B" w:rsidRPr="00BC5760" w:rsidRDefault="00973B6B" w:rsidP="00555D83">
            <w:pPr>
              <w:rPr>
                <w:rFonts w:cs="Poppins"/>
                <w:color w:val="000000"/>
                <w:sz w:val="20"/>
                <w:szCs w:val="20"/>
              </w:rPr>
            </w:pPr>
          </w:p>
        </w:tc>
        <w:sdt>
          <w:sdtPr>
            <w:rPr>
              <w:rFonts w:ascii="Calibri" w:hAnsi="Calibri" w:cs="Poppins"/>
              <w:color w:val="000000"/>
              <w:sz w:val="20"/>
              <w:szCs w:val="20"/>
            </w:rPr>
            <w:alias w:val="Party"/>
            <w:tag w:val="Party"/>
            <w:id w:val="94985523"/>
            <w:placeholder>
              <w:docPart w:val="11BDE2EC4ABC479397126FB56AB4223B"/>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EA25CB5" w14:textId="77777777" w:rsidR="00973B6B" w:rsidRDefault="00973B6B"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05CB472D" w14:textId="77777777" w:rsidR="00973B6B" w:rsidRPr="00BC5760" w:rsidRDefault="00973B6B"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562725BF" w14:textId="77777777" w:rsidR="00812995" w:rsidRPr="00502A64" w:rsidRDefault="00812995" w:rsidP="00812995">
      <w:pPr>
        <w:rPr>
          <w:rFonts w:ascii="Calibri" w:eastAsia="Times New Roman" w:hAnsi="Calibri" w:cs="Times New Roman"/>
        </w:rPr>
      </w:pPr>
    </w:p>
    <w:p w14:paraId="36DFED73" w14:textId="77777777" w:rsidR="00812995" w:rsidRPr="00502A64" w:rsidRDefault="00812995" w:rsidP="00812995">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47A51F2E" w14:textId="77777777" w:rsidR="00812995" w:rsidRDefault="00812995" w:rsidP="00812995">
      <w:pPr>
        <w:rPr>
          <w:rFonts w:eastAsiaTheme="minorHAnsi" w:cs="Poppins"/>
          <w:color w:val="000000"/>
          <w:sz w:val="28"/>
          <w:szCs w:val="28"/>
          <w:lang w:val="en-AU" w:eastAsia="en-US"/>
        </w:rPr>
      </w:pPr>
    </w:p>
    <w:p w14:paraId="2507308E" w14:textId="77777777" w:rsidR="00812995" w:rsidRDefault="00812995" w:rsidP="007957F1">
      <w:pPr>
        <w:rPr>
          <w:rFonts w:eastAsiaTheme="minorHAnsi" w:cs="Poppins"/>
          <w:color w:val="000000"/>
          <w:sz w:val="28"/>
          <w:szCs w:val="28"/>
          <w:lang w:val="en-AU" w:eastAsia="en-US"/>
        </w:rPr>
      </w:pPr>
    </w:p>
    <w:sectPr w:rsidR="00812995" w:rsidSect="008E6403">
      <w:footerReference w:type="default" r:id="rId15"/>
      <w:headerReference w:type="first" r:id="rId1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3396" w14:textId="77777777" w:rsidR="00890892" w:rsidRDefault="00890892" w:rsidP="00855982">
      <w:pPr>
        <w:spacing w:after="0" w:line="240" w:lineRule="auto"/>
      </w:pPr>
      <w:r>
        <w:separator/>
      </w:r>
    </w:p>
  </w:endnote>
  <w:endnote w:type="continuationSeparator" w:id="0">
    <w:p w14:paraId="14E05377" w14:textId="77777777" w:rsidR="00890892" w:rsidRDefault="00890892"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5841" w14:textId="77777777" w:rsidR="00890892" w:rsidRDefault="00890892" w:rsidP="00855982">
      <w:pPr>
        <w:spacing w:after="0" w:line="240" w:lineRule="auto"/>
      </w:pPr>
      <w:r>
        <w:separator/>
      </w:r>
    </w:p>
  </w:footnote>
  <w:footnote w:type="continuationSeparator" w:id="0">
    <w:p w14:paraId="131354A4" w14:textId="77777777" w:rsidR="00890892" w:rsidRDefault="00890892"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F839ED"/>
    <w:multiLevelType w:val="hybridMultilevel"/>
    <w:tmpl w:val="108C3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D2721"/>
    <w:multiLevelType w:val="hybridMultilevel"/>
    <w:tmpl w:val="145A0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9"/>
  </w:num>
  <w:num w:numId="4">
    <w:abstractNumId w:val="2"/>
  </w:num>
  <w:num w:numId="5">
    <w:abstractNumId w:val="18"/>
  </w:num>
  <w:num w:numId="6">
    <w:abstractNumId w:val="13"/>
  </w:num>
  <w:num w:numId="7">
    <w:abstractNumId w:val="10"/>
  </w:num>
  <w:num w:numId="8">
    <w:abstractNumId w:val="20"/>
  </w:num>
  <w:num w:numId="9">
    <w:abstractNumId w:val="15"/>
  </w:num>
  <w:num w:numId="10">
    <w:abstractNumId w:val="16"/>
  </w:num>
  <w:num w:numId="11">
    <w:abstractNumId w:val="7"/>
  </w:num>
  <w:num w:numId="12">
    <w:abstractNumId w:val="17"/>
  </w:num>
  <w:num w:numId="13">
    <w:abstractNumId w:val="3"/>
  </w:num>
  <w:num w:numId="14">
    <w:abstractNumId w:val="5"/>
  </w:num>
  <w:num w:numId="15">
    <w:abstractNumId w:val="12"/>
  </w:num>
  <w:num w:numId="16">
    <w:abstractNumId w:val="9"/>
  </w:num>
  <w:num w:numId="17">
    <w:abstractNumId w:val="6"/>
  </w:num>
  <w:num w:numId="18">
    <w:abstractNumId w:val="1"/>
  </w:num>
  <w:num w:numId="19">
    <w:abstractNumId w:val="0"/>
  </w:num>
  <w:num w:numId="20">
    <w:abstractNumId w:val="11"/>
  </w:num>
  <w:num w:numId="21">
    <w:abstractNumId w:val="8"/>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546D0"/>
    <w:rsid w:val="00080FB5"/>
    <w:rsid w:val="00084B29"/>
    <w:rsid w:val="00091D5D"/>
    <w:rsid w:val="00093D1C"/>
    <w:rsid w:val="000949CE"/>
    <w:rsid w:val="000B1A5B"/>
    <w:rsid w:val="000C01B6"/>
    <w:rsid w:val="000C302D"/>
    <w:rsid w:val="000C4760"/>
    <w:rsid w:val="000D671D"/>
    <w:rsid w:val="000E4F34"/>
    <w:rsid w:val="00103472"/>
    <w:rsid w:val="00111948"/>
    <w:rsid w:val="001242DB"/>
    <w:rsid w:val="00136446"/>
    <w:rsid w:val="0014457A"/>
    <w:rsid w:val="00146D67"/>
    <w:rsid w:val="001510DE"/>
    <w:rsid w:val="001614E3"/>
    <w:rsid w:val="0016388B"/>
    <w:rsid w:val="0016484A"/>
    <w:rsid w:val="00170232"/>
    <w:rsid w:val="00190052"/>
    <w:rsid w:val="001B055F"/>
    <w:rsid w:val="001D4362"/>
    <w:rsid w:val="001D5618"/>
    <w:rsid w:val="001E6C0E"/>
    <w:rsid w:val="00226686"/>
    <w:rsid w:val="002351F3"/>
    <w:rsid w:val="00236573"/>
    <w:rsid w:val="002500F8"/>
    <w:rsid w:val="00252B26"/>
    <w:rsid w:val="00266696"/>
    <w:rsid w:val="00280EF7"/>
    <w:rsid w:val="00282B0D"/>
    <w:rsid w:val="002939B6"/>
    <w:rsid w:val="00297C09"/>
    <w:rsid w:val="002B4FBD"/>
    <w:rsid w:val="002B79E9"/>
    <w:rsid w:val="002C6970"/>
    <w:rsid w:val="002D1DFD"/>
    <w:rsid w:val="002F10AD"/>
    <w:rsid w:val="00336CD9"/>
    <w:rsid w:val="0033716C"/>
    <w:rsid w:val="00337A07"/>
    <w:rsid w:val="003457B8"/>
    <w:rsid w:val="0034769C"/>
    <w:rsid w:val="003519F6"/>
    <w:rsid w:val="00353200"/>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D59C7"/>
    <w:rsid w:val="003E4DD9"/>
    <w:rsid w:val="00416E27"/>
    <w:rsid w:val="00421A66"/>
    <w:rsid w:val="00423F66"/>
    <w:rsid w:val="00426168"/>
    <w:rsid w:val="004312B3"/>
    <w:rsid w:val="00444743"/>
    <w:rsid w:val="0045338D"/>
    <w:rsid w:val="0046745E"/>
    <w:rsid w:val="004728E3"/>
    <w:rsid w:val="0048145A"/>
    <w:rsid w:val="00490AD9"/>
    <w:rsid w:val="00492049"/>
    <w:rsid w:val="00495C0A"/>
    <w:rsid w:val="004B25FC"/>
    <w:rsid w:val="004E67B6"/>
    <w:rsid w:val="00501BD6"/>
    <w:rsid w:val="00504D76"/>
    <w:rsid w:val="00506E6E"/>
    <w:rsid w:val="00514EFE"/>
    <w:rsid w:val="005156F4"/>
    <w:rsid w:val="005248D4"/>
    <w:rsid w:val="005303E8"/>
    <w:rsid w:val="0053582D"/>
    <w:rsid w:val="0053622A"/>
    <w:rsid w:val="0054474E"/>
    <w:rsid w:val="00574165"/>
    <w:rsid w:val="00575029"/>
    <w:rsid w:val="00593089"/>
    <w:rsid w:val="005B4639"/>
    <w:rsid w:val="005B6E1D"/>
    <w:rsid w:val="005C3032"/>
    <w:rsid w:val="005C594B"/>
    <w:rsid w:val="005E3B16"/>
    <w:rsid w:val="005F1F1A"/>
    <w:rsid w:val="00616631"/>
    <w:rsid w:val="00617028"/>
    <w:rsid w:val="0062240D"/>
    <w:rsid w:val="006227E9"/>
    <w:rsid w:val="00635245"/>
    <w:rsid w:val="00655072"/>
    <w:rsid w:val="0066640E"/>
    <w:rsid w:val="00682A71"/>
    <w:rsid w:val="00682E29"/>
    <w:rsid w:val="00693937"/>
    <w:rsid w:val="006A382D"/>
    <w:rsid w:val="006B1980"/>
    <w:rsid w:val="006D3387"/>
    <w:rsid w:val="006E1623"/>
    <w:rsid w:val="006E4190"/>
    <w:rsid w:val="006E589B"/>
    <w:rsid w:val="006E7F3A"/>
    <w:rsid w:val="006F0623"/>
    <w:rsid w:val="00700E4D"/>
    <w:rsid w:val="0070134D"/>
    <w:rsid w:val="007047A5"/>
    <w:rsid w:val="00706D7D"/>
    <w:rsid w:val="00742C60"/>
    <w:rsid w:val="0075055B"/>
    <w:rsid w:val="00773D1F"/>
    <w:rsid w:val="007766C0"/>
    <w:rsid w:val="00777692"/>
    <w:rsid w:val="00777F95"/>
    <w:rsid w:val="007811F2"/>
    <w:rsid w:val="007833A7"/>
    <w:rsid w:val="00784AA0"/>
    <w:rsid w:val="007957F1"/>
    <w:rsid w:val="007B7B87"/>
    <w:rsid w:val="007C7A88"/>
    <w:rsid w:val="007D1493"/>
    <w:rsid w:val="007E24D4"/>
    <w:rsid w:val="007F4587"/>
    <w:rsid w:val="007F61E8"/>
    <w:rsid w:val="007F7DFA"/>
    <w:rsid w:val="007F7E17"/>
    <w:rsid w:val="00805265"/>
    <w:rsid w:val="00810200"/>
    <w:rsid w:val="00812995"/>
    <w:rsid w:val="00817634"/>
    <w:rsid w:val="00820223"/>
    <w:rsid w:val="0085031F"/>
    <w:rsid w:val="00855982"/>
    <w:rsid w:val="008625DF"/>
    <w:rsid w:val="008714DD"/>
    <w:rsid w:val="00890892"/>
    <w:rsid w:val="008A2277"/>
    <w:rsid w:val="008D032C"/>
    <w:rsid w:val="008E06A4"/>
    <w:rsid w:val="008E29B6"/>
    <w:rsid w:val="008E6403"/>
    <w:rsid w:val="008E7C37"/>
    <w:rsid w:val="008F3B40"/>
    <w:rsid w:val="0090478A"/>
    <w:rsid w:val="00916A5D"/>
    <w:rsid w:val="00917926"/>
    <w:rsid w:val="00917DFD"/>
    <w:rsid w:val="00941FBD"/>
    <w:rsid w:val="00942A24"/>
    <w:rsid w:val="00952796"/>
    <w:rsid w:val="00957067"/>
    <w:rsid w:val="00973B6B"/>
    <w:rsid w:val="00974F1E"/>
    <w:rsid w:val="0098396D"/>
    <w:rsid w:val="009854A6"/>
    <w:rsid w:val="00994683"/>
    <w:rsid w:val="009974BD"/>
    <w:rsid w:val="009B4258"/>
    <w:rsid w:val="009B71FF"/>
    <w:rsid w:val="009B74C2"/>
    <w:rsid w:val="009B7A27"/>
    <w:rsid w:val="009C0EC7"/>
    <w:rsid w:val="009D12EC"/>
    <w:rsid w:val="009F0086"/>
    <w:rsid w:val="009F4F1C"/>
    <w:rsid w:val="00A10484"/>
    <w:rsid w:val="00A108CF"/>
    <w:rsid w:val="00A441AF"/>
    <w:rsid w:val="00A534FB"/>
    <w:rsid w:val="00A67B8A"/>
    <w:rsid w:val="00A7036E"/>
    <w:rsid w:val="00A7308F"/>
    <w:rsid w:val="00A807BE"/>
    <w:rsid w:val="00A85ECC"/>
    <w:rsid w:val="00A9014C"/>
    <w:rsid w:val="00A9329E"/>
    <w:rsid w:val="00AA632E"/>
    <w:rsid w:val="00AB46E4"/>
    <w:rsid w:val="00AC21D7"/>
    <w:rsid w:val="00AD53EA"/>
    <w:rsid w:val="00B05A9D"/>
    <w:rsid w:val="00B22F7A"/>
    <w:rsid w:val="00B260F1"/>
    <w:rsid w:val="00B444D6"/>
    <w:rsid w:val="00B47970"/>
    <w:rsid w:val="00B52649"/>
    <w:rsid w:val="00B52715"/>
    <w:rsid w:val="00B66F99"/>
    <w:rsid w:val="00B72011"/>
    <w:rsid w:val="00B754F0"/>
    <w:rsid w:val="00B809F4"/>
    <w:rsid w:val="00B825BB"/>
    <w:rsid w:val="00B91540"/>
    <w:rsid w:val="00BA69CD"/>
    <w:rsid w:val="00BC1735"/>
    <w:rsid w:val="00BC760B"/>
    <w:rsid w:val="00BD4C71"/>
    <w:rsid w:val="00BE1346"/>
    <w:rsid w:val="00BE7D0F"/>
    <w:rsid w:val="00BF13E5"/>
    <w:rsid w:val="00BF1CE2"/>
    <w:rsid w:val="00BF57E2"/>
    <w:rsid w:val="00C05D14"/>
    <w:rsid w:val="00C07DD6"/>
    <w:rsid w:val="00C2158E"/>
    <w:rsid w:val="00C36E81"/>
    <w:rsid w:val="00C45B5F"/>
    <w:rsid w:val="00C54818"/>
    <w:rsid w:val="00C609AD"/>
    <w:rsid w:val="00CB648E"/>
    <w:rsid w:val="00CB762A"/>
    <w:rsid w:val="00CC00D9"/>
    <w:rsid w:val="00CC385A"/>
    <w:rsid w:val="00CD7520"/>
    <w:rsid w:val="00CF725E"/>
    <w:rsid w:val="00D00BB3"/>
    <w:rsid w:val="00D03596"/>
    <w:rsid w:val="00D054BA"/>
    <w:rsid w:val="00D16871"/>
    <w:rsid w:val="00D2393C"/>
    <w:rsid w:val="00D42211"/>
    <w:rsid w:val="00D45867"/>
    <w:rsid w:val="00D4612F"/>
    <w:rsid w:val="00D9014F"/>
    <w:rsid w:val="00D94A31"/>
    <w:rsid w:val="00DA203A"/>
    <w:rsid w:val="00DA6ECD"/>
    <w:rsid w:val="00DB1488"/>
    <w:rsid w:val="00DB4EAD"/>
    <w:rsid w:val="00DC4BBE"/>
    <w:rsid w:val="00DE3FFC"/>
    <w:rsid w:val="00E02ADA"/>
    <w:rsid w:val="00E053BC"/>
    <w:rsid w:val="00E124DB"/>
    <w:rsid w:val="00E13EDA"/>
    <w:rsid w:val="00E22786"/>
    <w:rsid w:val="00E262DE"/>
    <w:rsid w:val="00E31A81"/>
    <w:rsid w:val="00E517E2"/>
    <w:rsid w:val="00E53BDA"/>
    <w:rsid w:val="00E602FC"/>
    <w:rsid w:val="00E651A1"/>
    <w:rsid w:val="00E75A36"/>
    <w:rsid w:val="00E84E9C"/>
    <w:rsid w:val="00EB56EF"/>
    <w:rsid w:val="00EC21F5"/>
    <w:rsid w:val="00EC35CE"/>
    <w:rsid w:val="00EE7C51"/>
    <w:rsid w:val="00EF2297"/>
    <w:rsid w:val="00EF683E"/>
    <w:rsid w:val="00F00BCD"/>
    <w:rsid w:val="00F04A2B"/>
    <w:rsid w:val="00F31E75"/>
    <w:rsid w:val="00F3258C"/>
    <w:rsid w:val="00F32EC9"/>
    <w:rsid w:val="00F428E3"/>
    <w:rsid w:val="00F56E08"/>
    <w:rsid w:val="00F76754"/>
    <w:rsid w:val="00F82509"/>
    <w:rsid w:val="00F82DB7"/>
    <w:rsid w:val="00F92286"/>
    <w:rsid w:val="00F96E3D"/>
    <w:rsid w:val="00FB3878"/>
    <w:rsid w:val="00FD12F5"/>
    <w:rsid w:val="00FD262C"/>
    <w:rsid w:val="00FD3770"/>
    <w:rsid w:val="00FD4CE8"/>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812995"/>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129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glicare.asn.au/docs/default-source/default-document-library/rental-affordability-snapshot-201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hp.org.au/wp-content/uploads/2019/01/Women-and-Homelessness-Fact-Shee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Latestproducts/2049.0Main%20Features12016?opendocument&amp;tabname=Summary&amp;prodno=2049.0&amp;issue=2016&amp;num=&amp;view%3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s.org.au/app/uploads/2017/07/33-2-potter-micha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953C21B61B401C9B5DB9C7F120A05E"/>
        <w:category>
          <w:name w:val="General"/>
          <w:gallery w:val="placeholder"/>
        </w:category>
        <w:types>
          <w:type w:val="bbPlcHdr"/>
        </w:types>
        <w:behaviors>
          <w:behavior w:val="content"/>
        </w:behaviors>
        <w:guid w:val="{8C08F41B-2B1B-41D9-955A-A5CBA238A2FF}"/>
      </w:docPartPr>
      <w:docPartBody>
        <w:p w:rsidR="00E46AA9" w:rsidRDefault="003A5888" w:rsidP="003A5888">
          <w:pPr>
            <w:pStyle w:val="1B953C21B61B401C9B5DB9C7F120A05E"/>
          </w:pPr>
          <w:r w:rsidRPr="00DF74B4">
            <w:rPr>
              <w:rStyle w:val="PlaceholderText"/>
            </w:rPr>
            <w:t>Choose an item.</w:t>
          </w:r>
        </w:p>
      </w:docPartBody>
    </w:docPart>
    <w:docPart>
      <w:docPartPr>
        <w:name w:val="B26CDD5D89CF4E05A283DEB5BDB8F334"/>
        <w:category>
          <w:name w:val="General"/>
          <w:gallery w:val="placeholder"/>
        </w:category>
        <w:types>
          <w:type w:val="bbPlcHdr"/>
        </w:types>
        <w:behaviors>
          <w:behavior w:val="content"/>
        </w:behaviors>
        <w:guid w:val="{6DBA2EF5-C2DF-4EAB-A34F-9DC2B5463EBA}"/>
      </w:docPartPr>
      <w:docPartBody>
        <w:p w:rsidR="00E46AA9" w:rsidRDefault="003A5888" w:rsidP="003A5888">
          <w:pPr>
            <w:pStyle w:val="B26CDD5D89CF4E05A283DEB5BDB8F334"/>
          </w:pPr>
          <w:r w:rsidRPr="00DF74B4">
            <w:rPr>
              <w:rStyle w:val="PlaceholderText"/>
            </w:rPr>
            <w:t>Choose an item.</w:t>
          </w:r>
        </w:p>
      </w:docPartBody>
    </w:docPart>
    <w:docPart>
      <w:docPartPr>
        <w:name w:val="11BDE2EC4ABC479397126FB56AB4223B"/>
        <w:category>
          <w:name w:val="General"/>
          <w:gallery w:val="placeholder"/>
        </w:category>
        <w:types>
          <w:type w:val="bbPlcHdr"/>
        </w:types>
        <w:behaviors>
          <w:behavior w:val="content"/>
        </w:behaviors>
        <w:guid w:val="{AAB6F86A-0593-4708-BF6A-B6989C6D3F52}"/>
      </w:docPartPr>
      <w:docPartBody>
        <w:p w:rsidR="00E46AA9" w:rsidRDefault="003A5888" w:rsidP="003A5888">
          <w:pPr>
            <w:pStyle w:val="11BDE2EC4ABC479397126FB56AB4223B"/>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055A97"/>
    <w:rsid w:val="00080D9F"/>
    <w:rsid w:val="0008443E"/>
    <w:rsid w:val="003A5888"/>
    <w:rsid w:val="003D112A"/>
    <w:rsid w:val="003F5A45"/>
    <w:rsid w:val="00502382"/>
    <w:rsid w:val="005E3D70"/>
    <w:rsid w:val="0071524A"/>
    <w:rsid w:val="008B365A"/>
    <w:rsid w:val="0096485E"/>
    <w:rsid w:val="00984D60"/>
    <w:rsid w:val="00AA20D8"/>
    <w:rsid w:val="00C07848"/>
    <w:rsid w:val="00C45A9C"/>
    <w:rsid w:val="00CD21F0"/>
    <w:rsid w:val="00D73AED"/>
    <w:rsid w:val="00E46AA9"/>
    <w:rsid w:val="00ED6F57"/>
    <w:rsid w:val="00FE3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888"/>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D6A758DCC1BF4D4898B37A4CFCE73D82">
    <w:name w:val="D6A758DCC1BF4D4898B37A4CFCE73D82"/>
    <w:rsid w:val="003A5888"/>
  </w:style>
  <w:style w:type="paragraph" w:customStyle="1" w:styleId="502F5E583E8C49AC8F52988A79158675">
    <w:name w:val="502F5E583E8C49AC8F52988A79158675"/>
    <w:rsid w:val="003A5888"/>
  </w:style>
  <w:style w:type="paragraph" w:customStyle="1" w:styleId="1B953C21B61B401C9B5DB9C7F120A05E">
    <w:name w:val="1B953C21B61B401C9B5DB9C7F120A05E"/>
    <w:rsid w:val="003A5888"/>
  </w:style>
  <w:style w:type="paragraph" w:customStyle="1" w:styleId="B26CDD5D89CF4E05A283DEB5BDB8F334">
    <w:name w:val="B26CDD5D89CF4E05A283DEB5BDB8F334"/>
    <w:rsid w:val="003A5888"/>
  </w:style>
  <w:style w:type="paragraph" w:customStyle="1" w:styleId="11BDE2EC4ABC479397126FB56AB4223B">
    <w:name w:val="11BDE2EC4ABC479397126FB56AB4223B"/>
    <w:rsid w:val="003A5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38CFC-C005-4B20-9E8C-6941417E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11</cp:revision>
  <cp:lastPrinted>2019-04-02T10:37:00Z</cp:lastPrinted>
  <dcterms:created xsi:type="dcterms:W3CDTF">2019-04-11T06:58:00Z</dcterms:created>
  <dcterms:modified xsi:type="dcterms:W3CDTF">2019-04-11T23:43:00Z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