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35F446E8" w:rsidR="008714DD" w:rsidRDefault="00AA2336" w:rsidP="004E67B6">
      <w:pPr>
        <w:spacing w:after="120"/>
        <w:jc w:val="center"/>
        <w:rPr>
          <w:b/>
          <w:sz w:val="48"/>
          <w:szCs w:val="48"/>
        </w:rPr>
      </w:pPr>
      <w:bookmarkStart w:id="0" w:name="_GoBack"/>
      <w:bookmarkEnd w:id="0"/>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362CA2">
        <w:rPr>
          <w:b/>
          <w:sz w:val="48"/>
          <w:szCs w:val="48"/>
        </w:rPr>
        <w:t>Effective Marginal Taxation Rates (EMTRs)</w:t>
      </w:r>
    </w:p>
    <w:p w14:paraId="4D337BE0" w14:textId="77777777" w:rsidR="00AA2336" w:rsidRDefault="00AA2336" w:rsidP="00952796">
      <w:pPr>
        <w:pStyle w:val="Heading1"/>
        <w:spacing w:before="0" w:after="120" w:line="276" w:lineRule="auto"/>
        <w:rPr>
          <w:color w:val="DE5C22"/>
        </w:rPr>
      </w:pPr>
    </w:p>
    <w:p w14:paraId="5D4924E0" w14:textId="795501D0" w:rsidR="00952796" w:rsidRDefault="00952796" w:rsidP="00952796">
      <w:pPr>
        <w:pStyle w:val="Heading1"/>
        <w:spacing w:before="0" w:after="120" w:line="276" w:lineRule="auto"/>
        <w:rPr>
          <w:color w:val="DE5C22"/>
        </w:rPr>
      </w:pPr>
      <w:r w:rsidRPr="00EC21F5">
        <w:rPr>
          <w:color w:val="DE5C22"/>
        </w:rPr>
        <w:t>Why is this an issue for women?</w:t>
      </w:r>
    </w:p>
    <w:p w14:paraId="67444DD4" w14:textId="516CC3B6" w:rsidR="009E4E3B" w:rsidRPr="009E4E3B" w:rsidRDefault="009E4E3B" w:rsidP="00F47B91">
      <w:pPr>
        <w:jc w:val="both"/>
        <w:rPr>
          <w:lang w:val="en-AU"/>
        </w:rPr>
      </w:pPr>
      <w:r w:rsidRPr="009E4E3B">
        <w:rPr>
          <w:lang w:val="en-AU"/>
        </w:rPr>
        <w:t xml:space="preserve">Australia has a progressive personal income tax system. That is, people with higher taxable incomes pay more tax as a proportion of their income than people on lower incomes. This reflects the belief that people who have more money should contribute more, so the </w:t>
      </w:r>
      <w:r w:rsidR="00255AC3">
        <w:rPr>
          <w:lang w:val="en-AU"/>
        </w:rPr>
        <w:t>g</w:t>
      </w:r>
      <w:r w:rsidRPr="009E4E3B">
        <w:rPr>
          <w:lang w:val="en-AU"/>
        </w:rPr>
        <w:t>overnment can provide the services that Australians expect, such as health care, education and family payments.</w:t>
      </w:r>
    </w:p>
    <w:p w14:paraId="1152DB93" w14:textId="649A2EAA" w:rsidR="009E4E3B" w:rsidRPr="009E4E3B" w:rsidRDefault="009E4E3B" w:rsidP="00F47B91">
      <w:pPr>
        <w:jc w:val="both"/>
        <w:rPr>
          <w:lang w:val="en-AU"/>
        </w:rPr>
      </w:pPr>
      <w:r w:rsidRPr="009E4E3B">
        <w:rPr>
          <w:lang w:val="en-AU"/>
        </w:rPr>
        <w:t>Australia also has a targeted transfer system (or government payments to individuals and families). To a high degree, the Australian tax-transfer system targets those in need and, as a consequence, has long been recognised as prone to both poverty traps</w:t>
      </w:r>
      <w:r w:rsidR="00A60E8D">
        <w:rPr>
          <w:lang w:val="en-AU"/>
        </w:rPr>
        <w:t xml:space="preserve"> – </w:t>
      </w:r>
      <w:r w:rsidRPr="009E4E3B">
        <w:rPr>
          <w:lang w:val="en-AU"/>
        </w:rPr>
        <w:t>areas where higher private income leads to very little gain in disposable income</w:t>
      </w:r>
      <w:r w:rsidR="00A60E8D">
        <w:rPr>
          <w:lang w:val="en-AU"/>
        </w:rPr>
        <w:t xml:space="preserve"> – </w:t>
      </w:r>
      <w:r w:rsidRPr="009E4E3B">
        <w:rPr>
          <w:lang w:val="en-AU"/>
        </w:rPr>
        <w:t>and high effective marginal tax rates (EMTRs) in general.</w:t>
      </w:r>
    </w:p>
    <w:p w14:paraId="4A4A4138" w14:textId="138F0B46" w:rsidR="009E4E3B" w:rsidRPr="009E4E3B" w:rsidRDefault="009E4E3B" w:rsidP="00F47B91">
      <w:pPr>
        <w:jc w:val="both"/>
        <w:rPr>
          <w:lang w:val="en-AU"/>
        </w:rPr>
      </w:pPr>
      <w:r w:rsidRPr="009E4E3B">
        <w:rPr>
          <w:lang w:val="en-AU"/>
        </w:rPr>
        <w:t>EMTRs measure the proportion of each extra dollar of earnings that is lost to both income tax increases and decreases in government benefits (for example, Parenting Payment, Family Tax Benefit, the Child Care Subsidy)</w:t>
      </w:r>
      <w:r w:rsidR="00100A51">
        <w:rPr>
          <w:lang w:val="en-AU"/>
        </w:rPr>
        <w:t>,</w:t>
      </w:r>
      <w:r w:rsidRPr="009E4E3B">
        <w:rPr>
          <w:lang w:val="en-AU"/>
        </w:rPr>
        <w:t xml:space="preserve"> or increases in payments </w:t>
      </w:r>
      <w:r w:rsidR="00100A51">
        <w:rPr>
          <w:lang w:val="en-AU"/>
        </w:rPr>
        <w:t xml:space="preserve">such </w:t>
      </w:r>
      <w:r w:rsidRPr="009E4E3B">
        <w:rPr>
          <w:lang w:val="en-AU"/>
        </w:rPr>
        <w:t>as Medicare</w:t>
      </w:r>
      <w:r w:rsidR="00100A51">
        <w:rPr>
          <w:lang w:val="en-AU"/>
        </w:rPr>
        <w:t>,</w:t>
      </w:r>
      <w:r w:rsidRPr="009E4E3B">
        <w:rPr>
          <w:lang w:val="en-AU"/>
        </w:rPr>
        <w:t xml:space="preserve"> or increases to the payment threshold for HELP. </w:t>
      </w:r>
    </w:p>
    <w:p w14:paraId="1DB4DC62" w14:textId="77777777" w:rsidR="009E4E3B" w:rsidRPr="009E4E3B" w:rsidRDefault="009E4E3B" w:rsidP="00F47B91">
      <w:pPr>
        <w:jc w:val="both"/>
        <w:rPr>
          <w:lang w:val="en-AU"/>
        </w:rPr>
      </w:pPr>
      <w:r w:rsidRPr="009E4E3B">
        <w:rPr>
          <w:lang w:val="en-AU"/>
        </w:rPr>
        <w:t>Women’s decisions about whether or not to work, or how much to work, often play out differently to those of men.</w:t>
      </w:r>
    </w:p>
    <w:p w14:paraId="061DF608" w14:textId="5961DCDF" w:rsidR="009E4E3B" w:rsidRPr="009E4E3B" w:rsidRDefault="009E4E3B" w:rsidP="00F47B91">
      <w:pPr>
        <w:jc w:val="both"/>
        <w:rPr>
          <w:lang w:val="en-AU"/>
        </w:rPr>
      </w:pPr>
      <w:r w:rsidRPr="009E4E3B">
        <w:rPr>
          <w:lang w:val="en-AU"/>
        </w:rPr>
        <w:t xml:space="preserve">For women, the financial benefits of working are affected by specific circumstances such as salary, the number and age of children in the family, use of child care and eligibility for government payments, </w:t>
      </w:r>
      <w:r w:rsidR="00504B08">
        <w:rPr>
          <w:lang w:val="en-AU"/>
        </w:rPr>
        <w:t xml:space="preserve">and </w:t>
      </w:r>
      <w:r w:rsidRPr="009E4E3B">
        <w:rPr>
          <w:lang w:val="en-AU"/>
        </w:rPr>
        <w:t xml:space="preserve">the income level where HELP repayments commence. </w:t>
      </w:r>
    </w:p>
    <w:p w14:paraId="74989EF8" w14:textId="323F3952" w:rsidR="009E4E3B" w:rsidRPr="009E4E3B" w:rsidRDefault="009E4E3B" w:rsidP="00F47B91">
      <w:pPr>
        <w:jc w:val="both"/>
        <w:rPr>
          <w:lang w:val="en-AU"/>
        </w:rPr>
      </w:pPr>
      <w:r w:rsidRPr="009E4E3B">
        <w:rPr>
          <w:lang w:val="en-AU"/>
        </w:rPr>
        <w:t>The median taxable income for women in 2015/16 was $48</w:t>
      </w:r>
      <w:r w:rsidR="006C688E">
        <w:rPr>
          <w:lang w:val="en-AU"/>
        </w:rPr>
        <w:t>,</w:t>
      </w:r>
      <w:r w:rsidRPr="009E4E3B">
        <w:rPr>
          <w:lang w:val="en-AU"/>
        </w:rPr>
        <w:t>690 compared to $63</w:t>
      </w:r>
      <w:r w:rsidR="006C688E">
        <w:rPr>
          <w:lang w:val="en-AU"/>
        </w:rPr>
        <w:t>,</w:t>
      </w:r>
      <w:r w:rsidRPr="009E4E3B">
        <w:rPr>
          <w:lang w:val="en-AU"/>
        </w:rPr>
        <w:t>430 for men.</w:t>
      </w:r>
    </w:p>
    <w:p w14:paraId="1E179206" w14:textId="0BC47BB5" w:rsidR="009E4E3B" w:rsidRPr="009E4E3B" w:rsidRDefault="009E4E3B" w:rsidP="00F47B91">
      <w:pPr>
        <w:jc w:val="both"/>
        <w:rPr>
          <w:lang w:val="en-AU"/>
        </w:rPr>
      </w:pPr>
      <w:r w:rsidRPr="009E4E3B">
        <w:rPr>
          <w:lang w:val="en-AU"/>
        </w:rPr>
        <w:t>EMTRs hit hard for those earning well below the average wage, which was around $82</w:t>
      </w:r>
      <w:r w:rsidR="00A60E8D">
        <w:rPr>
          <w:lang w:val="en-AU"/>
        </w:rPr>
        <w:t>,</w:t>
      </w:r>
      <w:r w:rsidRPr="009E4E3B">
        <w:rPr>
          <w:lang w:val="en-AU"/>
        </w:rPr>
        <w:t xml:space="preserve">000 in 2018, and are particularly harsh for women.  Combined, the stacking effects for women with children particularly, can lead to punitive effective marginal tax rates: for example for women using childcare, there is a substantial financial penalty in working more than two days a week. The marginal tax rate paid by the secondary </w:t>
      </w:r>
      <w:r w:rsidR="001D51B5">
        <w:rPr>
          <w:lang w:val="en-AU"/>
        </w:rPr>
        <w:t xml:space="preserve">income </w:t>
      </w:r>
      <w:r w:rsidRPr="009E4E3B">
        <w:rPr>
          <w:lang w:val="en-AU"/>
        </w:rPr>
        <w:t>earne</w:t>
      </w:r>
      <w:r w:rsidR="001D51B5">
        <w:rPr>
          <w:lang w:val="en-AU"/>
        </w:rPr>
        <w:t>r</w:t>
      </w:r>
      <w:r w:rsidRPr="009E4E3B">
        <w:rPr>
          <w:lang w:val="en-AU"/>
        </w:rPr>
        <w:t xml:space="preserve"> in a </w:t>
      </w:r>
      <w:r w:rsidR="00FB1D22" w:rsidRPr="009E4E3B">
        <w:rPr>
          <w:lang w:val="en-AU"/>
        </w:rPr>
        <w:t>middle-income</w:t>
      </w:r>
      <w:r w:rsidRPr="009E4E3B">
        <w:rPr>
          <w:lang w:val="en-AU"/>
        </w:rPr>
        <w:t xml:space="preserve"> family with two children in childcare can reach 95% of income earne</w:t>
      </w:r>
      <w:r w:rsidR="00817DD2">
        <w:rPr>
          <w:lang w:val="en-AU"/>
        </w:rPr>
        <w:t>d</w:t>
      </w:r>
      <w:r w:rsidRPr="009E4E3B">
        <w:rPr>
          <w:lang w:val="en-AU"/>
        </w:rPr>
        <w:t xml:space="preserve"> (Stewart, 2018).  When governments make multiple budget cuts from different social programs they interact, sometimes producing undesirable outcomes. </w:t>
      </w:r>
    </w:p>
    <w:p w14:paraId="68EA37C5" w14:textId="45F32495" w:rsidR="009E4E3B" w:rsidRPr="009E4E3B" w:rsidRDefault="009E4E3B" w:rsidP="00F47B91">
      <w:pPr>
        <w:jc w:val="both"/>
        <w:rPr>
          <w:lang w:val="en-AU"/>
        </w:rPr>
      </w:pPr>
      <w:r w:rsidRPr="009E4E3B">
        <w:rPr>
          <w:lang w:val="en-AU"/>
        </w:rPr>
        <w:t>There has been substantial growth in women’s labour supply, growth in educational attainment, and growth in combining work with raising families. However, many more women are part-time workers, including both casual and permanent part-time</w:t>
      </w:r>
      <w:r w:rsidR="00EE75F5">
        <w:rPr>
          <w:lang w:val="en-AU"/>
        </w:rPr>
        <w:t>,</w:t>
      </w:r>
      <w:r w:rsidRPr="009E4E3B">
        <w:rPr>
          <w:lang w:val="en-AU"/>
        </w:rPr>
        <w:t xml:space="preserve"> than men</w:t>
      </w:r>
      <w:r w:rsidR="00EE75F5">
        <w:rPr>
          <w:lang w:val="en-AU"/>
        </w:rPr>
        <w:t>,</w:t>
      </w:r>
      <w:r w:rsidRPr="009E4E3B">
        <w:rPr>
          <w:lang w:val="en-AU"/>
        </w:rPr>
        <w:t xml:space="preserve"> and more women take time out from working and take longer breaks from employment than men. These factors combine with lower rates of pay and the overrepresentation of women in lower paying jobs. </w:t>
      </w:r>
      <w:r w:rsidRPr="009E4E3B">
        <w:rPr>
          <w:lang w:val="en-GB"/>
        </w:rPr>
        <w:t>Australia has one of the highest rates of part</w:t>
      </w:r>
      <w:r w:rsidR="00EE75F5">
        <w:rPr>
          <w:lang w:val="en-GB"/>
        </w:rPr>
        <w:t>-</w:t>
      </w:r>
      <w:r w:rsidRPr="009E4E3B">
        <w:rPr>
          <w:lang w:val="en-GB"/>
        </w:rPr>
        <w:t xml:space="preserve">time work in the world. </w:t>
      </w:r>
    </w:p>
    <w:p w14:paraId="33593592" w14:textId="72ADCBE1" w:rsidR="009854A6" w:rsidRPr="00FB1D22" w:rsidRDefault="009E4E3B" w:rsidP="00F47B91">
      <w:pPr>
        <w:jc w:val="both"/>
        <w:rPr>
          <w:lang w:val="en-AU"/>
        </w:rPr>
      </w:pPr>
      <w:r w:rsidRPr="009E4E3B">
        <w:rPr>
          <w:lang w:val="en-GB"/>
        </w:rPr>
        <w:lastRenderedPageBreak/>
        <w:t xml:space="preserve">The economy needs the labour of women: it increasingly depends </w:t>
      </w:r>
      <w:r w:rsidRPr="009E4E3B">
        <w:rPr>
          <w:lang w:val="en-AU"/>
        </w:rPr>
        <w:t>upon it</w:t>
      </w:r>
      <w:r w:rsidR="00EE75F5">
        <w:rPr>
          <w:lang w:val="en-AU"/>
        </w:rPr>
        <w:t>,</w:t>
      </w:r>
      <w:r w:rsidRPr="009E4E3B">
        <w:rPr>
          <w:lang w:val="en-AU"/>
        </w:rPr>
        <w:t xml:space="preserve"> and future growth depends on it. The current situation results in a sub</w:t>
      </w:r>
      <w:r w:rsidR="006A1933">
        <w:rPr>
          <w:lang w:val="en-AU"/>
        </w:rPr>
        <w:t>-</w:t>
      </w:r>
      <w:r w:rsidRPr="009E4E3B">
        <w:rPr>
          <w:lang w:val="en-AU"/>
        </w:rPr>
        <w:t>optimum allocation of resources which impacts on the efficiency of the labour market, affecting labour supply, labour turnover, productivity and economic growth.</w:t>
      </w:r>
    </w:p>
    <w:p w14:paraId="37E0764C" w14:textId="77777777" w:rsidR="006A1933" w:rsidRDefault="006A1933" w:rsidP="00C7080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p>
    <w:p w14:paraId="25CEBFEC" w14:textId="107371C6" w:rsidR="00C70801" w:rsidRPr="00502A64" w:rsidRDefault="00C70801" w:rsidP="00C7080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C70801" w:rsidRPr="00502A64" w14:paraId="349C5ADE"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7A577F6" w14:textId="77777777" w:rsidR="00C70801" w:rsidRPr="00502A64" w:rsidRDefault="00C70801"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71F7C6D2" w14:textId="77777777" w:rsidR="00C70801" w:rsidRPr="00502A64" w:rsidRDefault="00C7080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99357CE" w14:textId="77777777" w:rsidR="00C70801" w:rsidRPr="00502A64" w:rsidRDefault="00C7080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6D56D91A" w14:textId="77777777" w:rsidR="00C70801" w:rsidRPr="00502A64" w:rsidRDefault="00C70801" w:rsidP="00C70801">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C70801" w:rsidRPr="00502A64" w14:paraId="4ECF1985" w14:textId="77777777" w:rsidTr="00555D83">
        <w:tc>
          <w:tcPr>
            <w:tcW w:w="9350" w:type="dxa"/>
            <w:gridSpan w:val="3"/>
            <w:shd w:val="clear" w:color="auto" w:fill="ED7D31"/>
          </w:tcPr>
          <w:p w14:paraId="37D3AE36" w14:textId="77777777" w:rsidR="00C70801" w:rsidRPr="00502A64" w:rsidRDefault="00C7080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70801" w:rsidRPr="00502A64" w14:paraId="5309233F" w14:textId="77777777" w:rsidTr="00555D83">
        <w:tc>
          <w:tcPr>
            <w:tcW w:w="9350" w:type="dxa"/>
            <w:gridSpan w:val="3"/>
          </w:tcPr>
          <w:p w14:paraId="40BDF913" w14:textId="605E0832" w:rsidR="00C70801" w:rsidRPr="00D72C56" w:rsidRDefault="00D72C56" w:rsidP="00C70801">
            <w:pPr>
              <w:rPr>
                <w:rFonts w:ascii="Calibri" w:eastAsia="Times New Roman" w:hAnsi="Calibri" w:cs="Calibri"/>
                <w:sz w:val="20"/>
                <w:szCs w:val="20"/>
                <w:lang w:eastAsia="en-GB"/>
              </w:rPr>
            </w:pPr>
            <w:r w:rsidRPr="00D72C56">
              <w:rPr>
                <w:rFonts w:ascii="Calibri" w:eastAsia="Times New Roman" w:hAnsi="Calibri" w:cs="Calibri"/>
                <w:sz w:val="20"/>
                <w:szCs w:val="20"/>
                <w:lang w:eastAsia="en-GB"/>
              </w:rPr>
              <w:t>NFAW recommends that rather than cut taxes, the welfare regime should be improved along with social investments and increased wages by taking action against the spread of precarious low paid work and opposing cuts to welfare payments.</w:t>
            </w:r>
          </w:p>
        </w:tc>
      </w:tr>
      <w:tr w:rsidR="00C70801" w:rsidRPr="00502A64" w14:paraId="4E9D359D" w14:textId="77777777" w:rsidTr="00555D83">
        <w:trPr>
          <w:trHeight w:val="248"/>
        </w:trPr>
        <w:tc>
          <w:tcPr>
            <w:tcW w:w="9350" w:type="dxa"/>
            <w:gridSpan w:val="3"/>
            <w:shd w:val="clear" w:color="auto" w:fill="FDE5CC" w:themeFill="accent1" w:themeFillTint="33"/>
          </w:tcPr>
          <w:p w14:paraId="2099FD7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6CDB4EEB" w14:textId="77777777" w:rsidTr="00820987">
        <w:trPr>
          <w:trHeight w:val="248"/>
        </w:trPr>
        <w:tc>
          <w:tcPr>
            <w:tcW w:w="3116" w:type="dxa"/>
            <w:shd w:val="clear" w:color="auto" w:fill="FFFFFF" w:themeFill="background1"/>
          </w:tcPr>
          <w:p w14:paraId="001EA626"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2D8B8AD"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DE5CC" w:themeFill="accent1" w:themeFillTint="33"/>
          </w:tcPr>
          <w:p w14:paraId="3F31998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20926CF1" w14:textId="77777777" w:rsidTr="00820987">
        <w:trPr>
          <w:trHeight w:val="247"/>
        </w:trPr>
        <w:tc>
          <w:tcPr>
            <w:tcW w:w="3116" w:type="dxa"/>
            <w:shd w:val="clear" w:color="auto" w:fill="FDE5CC" w:themeFill="accent1" w:themeFillTint="33"/>
          </w:tcPr>
          <w:p w14:paraId="1B94AC8F" w14:textId="2049905B" w:rsidR="000F28D5" w:rsidRPr="000F28D5" w:rsidRDefault="000F28D5" w:rsidP="000F28D5">
            <w:pPr>
              <w:rPr>
                <w:rFonts w:ascii="Calibri" w:eastAsia="Times New Roman" w:hAnsi="Calibri" w:cs="Calibri"/>
                <w:b/>
                <w:sz w:val="20"/>
                <w:szCs w:val="20"/>
                <w:lang w:eastAsia="en-GB"/>
              </w:rPr>
            </w:pPr>
            <w:r w:rsidRPr="000F28D5">
              <w:rPr>
                <w:rFonts w:ascii="Calibri" w:eastAsia="Times New Roman" w:hAnsi="Calibri" w:cs="Calibri"/>
                <w:sz w:val="20"/>
                <w:szCs w:val="20"/>
                <w:lang w:eastAsia="en-GB"/>
              </w:rPr>
              <w:t>There will be an intervention in the Fair Work Commission in favour of retaining penalty rates</w:t>
            </w:r>
            <w:r w:rsidRPr="000F28D5">
              <w:rPr>
                <w:rFonts w:ascii="Calibri" w:eastAsia="Times New Roman" w:hAnsi="Calibri" w:cs="Calibri"/>
                <w:b/>
                <w:sz w:val="20"/>
                <w:szCs w:val="20"/>
                <w:lang w:eastAsia="en-GB"/>
              </w:rPr>
              <w:t>.</w:t>
            </w:r>
          </w:p>
          <w:p w14:paraId="46CF9BD5" w14:textId="77777777" w:rsidR="00C70801" w:rsidRPr="00950A76" w:rsidRDefault="00C70801" w:rsidP="00C70801">
            <w:pPr>
              <w:rPr>
                <w:rFonts w:ascii="Calibri" w:eastAsia="Times New Roman" w:hAnsi="Calibri" w:cs="Calibri"/>
                <w:sz w:val="20"/>
                <w:szCs w:val="20"/>
                <w:lang w:eastAsia="en-GB"/>
              </w:rPr>
            </w:pPr>
          </w:p>
          <w:p w14:paraId="7A24EACF" w14:textId="6F12E104" w:rsidR="00950A76" w:rsidRPr="00502A64" w:rsidRDefault="00950A76" w:rsidP="00C70801">
            <w:pPr>
              <w:rPr>
                <w:rFonts w:ascii="Calibri" w:eastAsia="Times New Roman" w:hAnsi="Calibri" w:cs="Calibri"/>
                <w:b/>
                <w:sz w:val="20"/>
                <w:szCs w:val="20"/>
                <w:lang w:eastAsia="en-GB"/>
              </w:rPr>
            </w:pPr>
            <w:r w:rsidRPr="009D64B6">
              <w:rPr>
                <w:rFonts w:ascii="Calibri" w:eastAsia="Times New Roman" w:hAnsi="Calibri" w:cs="Calibri"/>
                <w:sz w:val="20"/>
                <w:szCs w:val="20"/>
                <w:lang w:val="en-US" w:eastAsia="en-GB"/>
              </w:rPr>
              <w:t xml:space="preserve">The LNP and the ALP have promised to cut taxes, however the structure of the proposed </w:t>
            </w:r>
            <w:proofErr w:type="gramStart"/>
            <w:r w:rsidRPr="009D64B6">
              <w:rPr>
                <w:rFonts w:ascii="Calibri" w:eastAsia="Times New Roman" w:hAnsi="Calibri" w:cs="Calibri"/>
                <w:sz w:val="20"/>
                <w:szCs w:val="20"/>
                <w:lang w:val="en-US" w:eastAsia="en-GB"/>
              </w:rPr>
              <w:t>Low and Middle Income</w:t>
            </w:r>
            <w:proofErr w:type="gramEnd"/>
            <w:r w:rsidRPr="009D64B6">
              <w:rPr>
                <w:rFonts w:ascii="Calibri" w:eastAsia="Times New Roman" w:hAnsi="Calibri" w:cs="Calibri"/>
                <w:sz w:val="20"/>
                <w:szCs w:val="20"/>
                <w:lang w:val="en-US" w:eastAsia="en-GB"/>
              </w:rPr>
              <w:t xml:space="preserve"> Tax Offset will increase EMTRs over the income range where the offset is withdrawn</w:t>
            </w:r>
            <w:r w:rsidRPr="009D64B6">
              <w:rPr>
                <w:rFonts w:ascii="Calibri" w:eastAsia="Times New Roman" w:hAnsi="Calibri" w:cs="Calibri"/>
                <w:b/>
                <w:sz w:val="20"/>
                <w:szCs w:val="20"/>
                <w:lang w:val="en-US" w:eastAsia="en-GB"/>
              </w:rPr>
              <w:t>.</w:t>
            </w:r>
          </w:p>
        </w:tc>
        <w:tc>
          <w:tcPr>
            <w:tcW w:w="3117" w:type="dxa"/>
            <w:shd w:val="clear" w:color="auto" w:fill="FFFFFF" w:themeFill="background1"/>
          </w:tcPr>
          <w:p w14:paraId="70CFE856" w14:textId="47897F66" w:rsidR="009D64B6" w:rsidRPr="009D64B6" w:rsidRDefault="009D64B6" w:rsidP="009D64B6">
            <w:pPr>
              <w:rPr>
                <w:rFonts w:ascii="Calibri" w:eastAsia="Times New Roman" w:hAnsi="Calibri" w:cs="Calibri"/>
                <w:sz w:val="20"/>
                <w:szCs w:val="20"/>
                <w:lang w:eastAsia="en-GB"/>
              </w:rPr>
            </w:pPr>
            <w:r w:rsidRPr="009D64B6">
              <w:rPr>
                <w:rFonts w:ascii="Calibri" w:eastAsia="Times New Roman" w:hAnsi="Calibri" w:cs="Calibri"/>
                <w:sz w:val="20"/>
                <w:szCs w:val="20"/>
                <w:lang w:eastAsia="en-GB"/>
              </w:rPr>
              <w:t xml:space="preserve">The LNP and the ALP have promised to cut taxes, however the structure of the proposed </w:t>
            </w:r>
            <w:proofErr w:type="gramStart"/>
            <w:r w:rsidRPr="009D64B6">
              <w:rPr>
                <w:rFonts w:ascii="Calibri" w:eastAsia="Times New Roman" w:hAnsi="Calibri" w:cs="Calibri"/>
                <w:sz w:val="20"/>
                <w:szCs w:val="20"/>
                <w:lang w:eastAsia="en-GB"/>
              </w:rPr>
              <w:t>Low and Middle Income</w:t>
            </w:r>
            <w:proofErr w:type="gramEnd"/>
            <w:r w:rsidRPr="009D64B6">
              <w:rPr>
                <w:rFonts w:ascii="Calibri" w:eastAsia="Times New Roman" w:hAnsi="Calibri" w:cs="Calibri"/>
                <w:sz w:val="20"/>
                <w:szCs w:val="20"/>
                <w:lang w:eastAsia="en-GB"/>
              </w:rPr>
              <w:t xml:space="preserve"> Tax Offset will increase EMTRs over the income range where the offset is withdrawn. The LNP proposed tax cuts will provide higher tax cuts to high income </w:t>
            </w:r>
            <w:r w:rsidR="00950A76">
              <w:rPr>
                <w:rFonts w:ascii="Calibri" w:eastAsia="Times New Roman" w:hAnsi="Calibri" w:cs="Calibri"/>
                <w:sz w:val="20"/>
                <w:szCs w:val="20"/>
                <w:lang w:eastAsia="en-GB"/>
              </w:rPr>
              <w:t>e</w:t>
            </w:r>
            <w:r w:rsidRPr="009D64B6">
              <w:rPr>
                <w:rFonts w:ascii="Calibri" w:eastAsia="Times New Roman" w:hAnsi="Calibri" w:cs="Calibri"/>
                <w:sz w:val="20"/>
                <w:szCs w:val="20"/>
                <w:lang w:eastAsia="en-GB"/>
              </w:rPr>
              <w:t>arners (refer to the Taxation Paper)</w:t>
            </w:r>
            <w:r w:rsidR="00950A76">
              <w:rPr>
                <w:rFonts w:ascii="Calibri" w:eastAsia="Times New Roman" w:hAnsi="Calibri" w:cs="Calibri"/>
                <w:sz w:val="20"/>
                <w:szCs w:val="20"/>
                <w:lang w:eastAsia="en-GB"/>
              </w:rPr>
              <w:t>.</w:t>
            </w:r>
          </w:p>
          <w:p w14:paraId="755103CD" w14:textId="7134B0E5" w:rsidR="00C70801" w:rsidRPr="00502A64" w:rsidRDefault="00C70801" w:rsidP="00C70801">
            <w:pPr>
              <w:rPr>
                <w:rFonts w:ascii="Calibri" w:eastAsia="Times New Roman" w:hAnsi="Calibri" w:cs="Calibri"/>
                <w:b/>
                <w:sz w:val="20"/>
                <w:szCs w:val="20"/>
                <w:lang w:eastAsia="en-GB"/>
              </w:rPr>
            </w:pPr>
          </w:p>
        </w:tc>
        <w:tc>
          <w:tcPr>
            <w:tcW w:w="3117" w:type="dxa"/>
            <w:shd w:val="clear" w:color="auto" w:fill="FDE5CC" w:themeFill="accent1" w:themeFillTint="33"/>
          </w:tcPr>
          <w:p w14:paraId="3CCDED5F" w14:textId="77777777" w:rsidR="00A232D0" w:rsidRPr="00A232D0" w:rsidRDefault="00A232D0" w:rsidP="00A232D0">
            <w:pPr>
              <w:rPr>
                <w:rFonts w:ascii="Calibri" w:eastAsia="Times New Roman" w:hAnsi="Calibri" w:cs="Calibri"/>
                <w:sz w:val="20"/>
                <w:szCs w:val="20"/>
                <w:lang w:eastAsia="en-GB"/>
              </w:rPr>
            </w:pPr>
            <w:r w:rsidRPr="00A232D0">
              <w:rPr>
                <w:rFonts w:ascii="Calibri" w:eastAsia="Times New Roman" w:hAnsi="Calibri" w:cs="Calibri"/>
                <w:sz w:val="20"/>
                <w:szCs w:val="20"/>
                <w:lang w:eastAsia="en-GB"/>
              </w:rPr>
              <w:t>The Greens promise to fix the gender pay gap and improve economic security for women through equal pay for equal work.</w:t>
            </w:r>
          </w:p>
          <w:p w14:paraId="400BD25F" w14:textId="77777777" w:rsidR="00C70801" w:rsidRPr="00502A64" w:rsidRDefault="00C70801" w:rsidP="00C70801">
            <w:pPr>
              <w:rPr>
                <w:rFonts w:ascii="Calibri" w:eastAsia="Times New Roman" w:hAnsi="Calibri" w:cs="Calibri"/>
                <w:b/>
                <w:sz w:val="20"/>
                <w:szCs w:val="20"/>
                <w:lang w:eastAsia="en-GB"/>
              </w:rPr>
            </w:pPr>
          </w:p>
        </w:tc>
      </w:tr>
      <w:tr w:rsidR="00820987" w:rsidRPr="00502A64" w14:paraId="3748F716" w14:textId="77777777" w:rsidTr="007D0B2F">
        <w:tc>
          <w:tcPr>
            <w:tcW w:w="9350" w:type="dxa"/>
            <w:gridSpan w:val="3"/>
            <w:shd w:val="clear" w:color="auto" w:fill="ED7D31"/>
          </w:tcPr>
          <w:p w14:paraId="471622FC" w14:textId="77777777" w:rsidR="00820987" w:rsidRPr="00502A64" w:rsidRDefault="00820987" w:rsidP="007D0B2F">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820987" w:rsidRPr="00502A64" w14:paraId="48D57024" w14:textId="77777777" w:rsidTr="007D0B2F">
        <w:tc>
          <w:tcPr>
            <w:tcW w:w="9350" w:type="dxa"/>
            <w:gridSpan w:val="3"/>
          </w:tcPr>
          <w:p w14:paraId="197F6F16" w14:textId="045745FE" w:rsidR="00820987" w:rsidRPr="00502A64" w:rsidRDefault="00820987" w:rsidP="007D0B2F">
            <w:pPr>
              <w:rPr>
                <w:rFonts w:ascii="Calibri" w:eastAsia="Times New Roman" w:hAnsi="Calibri" w:cs="Times New Roman"/>
                <w:sz w:val="20"/>
                <w:szCs w:val="20"/>
              </w:rPr>
            </w:pPr>
            <w:r>
              <w:rPr>
                <w:rFonts w:ascii="Calibri" w:eastAsia="Times New Roman" w:hAnsi="Calibri" w:cs="Times New Roman"/>
                <w:sz w:val="20"/>
                <w:szCs w:val="20"/>
              </w:rPr>
              <w:t xml:space="preserve">The taper rates for child care subsidies and family tax benefits should be reviewed to reduce the EMTR applicable to the second earner in a </w:t>
            </w:r>
            <w:proofErr w:type="gramStart"/>
            <w:r>
              <w:rPr>
                <w:rFonts w:ascii="Calibri" w:eastAsia="Times New Roman" w:hAnsi="Calibri" w:cs="Times New Roman"/>
                <w:sz w:val="20"/>
                <w:szCs w:val="20"/>
              </w:rPr>
              <w:t>two income</w:t>
            </w:r>
            <w:proofErr w:type="gramEnd"/>
            <w:r>
              <w:rPr>
                <w:rFonts w:ascii="Calibri" w:eastAsia="Times New Roman" w:hAnsi="Calibri" w:cs="Times New Roman"/>
                <w:sz w:val="20"/>
                <w:szCs w:val="20"/>
              </w:rPr>
              <w:t xml:space="preserve"> household. </w:t>
            </w:r>
          </w:p>
        </w:tc>
      </w:tr>
      <w:tr w:rsidR="00B806F7" w:rsidRPr="00502A64" w14:paraId="303E71FC" w14:textId="77777777" w:rsidTr="00820987">
        <w:trPr>
          <w:trHeight w:val="247"/>
        </w:trPr>
        <w:tc>
          <w:tcPr>
            <w:tcW w:w="3116" w:type="dxa"/>
            <w:shd w:val="clear" w:color="auto" w:fill="FDE5CC" w:themeFill="accent1" w:themeFillTint="33"/>
          </w:tcPr>
          <w:p w14:paraId="411FF0ED" w14:textId="55D4F401" w:rsidR="00820987" w:rsidRDefault="00B806F7" w:rsidP="00820987">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ALP </w:t>
            </w:r>
            <w:r w:rsidR="00820987">
              <w:rPr>
                <w:rFonts w:ascii="Calibri" w:eastAsia="Times New Roman" w:hAnsi="Calibri" w:cs="Calibri"/>
                <w:sz w:val="20"/>
                <w:szCs w:val="20"/>
                <w:lang w:eastAsia="en-GB"/>
              </w:rPr>
              <w:t>will</w:t>
            </w:r>
            <w:r>
              <w:rPr>
                <w:rFonts w:ascii="Calibri" w:eastAsia="Times New Roman" w:hAnsi="Calibri" w:cs="Calibri"/>
                <w:sz w:val="20"/>
                <w:szCs w:val="20"/>
                <w:lang w:eastAsia="en-GB"/>
              </w:rPr>
              <w:t xml:space="preserve"> increase</w:t>
            </w:r>
            <w:r w:rsidR="00820987">
              <w:rPr>
                <w:rFonts w:ascii="Calibri" w:eastAsia="Times New Roman" w:hAnsi="Calibri" w:cs="Calibri"/>
                <w:sz w:val="20"/>
                <w:szCs w:val="20"/>
                <w:lang w:eastAsia="en-GB"/>
              </w:rPr>
              <w:t xml:space="preserve"> the Child Care Subsidy to </w:t>
            </w:r>
            <w:r>
              <w:rPr>
                <w:rFonts w:ascii="Calibri" w:eastAsia="Times New Roman" w:hAnsi="Calibri" w:cs="Calibri"/>
                <w:sz w:val="20"/>
                <w:szCs w:val="20"/>
                <w:lang w:eastAsia="en-GB"/>
              </w:rPr>
              <w:t xml:space="preserve">100% subsidy </w:t>
            </w:r>
            <w:r w:rsidR="00820987">
              <w:rPr>
                <w:rFonts w:ascii="Calibri" w:eastAsia="Times New Roman" w:hAnsi="Calibri" w:cs="Calibri"/>
                <w:sz w:val="20"/>
                <w:szCs w:val="20"/>
                <w:lang w:eastAsia="en-GB"/>
              </w:rPr>
              <w:t xml:space="preserve">for </w:t>
            </w:r>
            <w:r>
              <w:rPr>
                <w:rFonts w:ascii="Calibri" w:eastAsia="Times New Roman" w:hAnsi="Calibri" w:cs="Calibri"/>
                <w:sz w:val="20"/>
                <w:szCs w:val="20"/>
                <w:lang w:eastAsia="en-GB"/>
              </w:rPr>
              <w:t>households</w:t>
            </w:r>
            <w:r w:rsidR="00820987">
              <w:rPr>
                <w:rFonts w:ascii="Calibri" w:eastAsia="Times New Roman" w:hAnsi="Calibri" w:cs="Calibri"/>
                <w:sz w:val="20"/>
                <w:szCs w:val="20"/>
                <w:lang w:eastAsia="en-GB"/>
              </w:rPr>
              <w:t xml:space="preserve"> earning less than</w:t>
            </w:r>
            <w:r>
              <w:rPr>
                <w:rFonts w:ascii="Calibri" w:eastAsia="Times New Roman" w:hAnsi="Calibri" w:cs="Calibri"/>
                <w:sz w:val="20"/>
                <w:szCs w:val="20"/>
                <w:lang w:eastAsia="en-GB"/>
              </w:rPr>
              <w:t xml:space="preserve"> </w:t>
            </w:r>
            <w:r w:rsidR="00820987">
              <w:rPr>
                <w:rFonts w:ascii="Calibri" w:eastAsia="Times New Roman" w:hAnsi="Calibri" w:cs="Calibri"/>
                <w:sz w:val="20"/>
                <w:szCs w:val="20"/>
                <w:lang w:eastAsia="en-GB"/>
              </w:rPr>
              <w:t>$69,000</w:t>
            </w:r>
            <w:r>
              <w:rPr>
                <w:rFonts w:ascii="Calibri" w:eastAsia="Times New Roman" w:hAnsi="Calibri" w:cs="Calibri"/>
                <w:sz w:val="20"/>
                <w:szCs w:val="20"/>
                <w:lang w:eastAsia="en-GB"/>
              </w:rPr>
              <w:t xml:space="preserve">. </w:t>
            </w:r>
            <w:r w:rsidR="006205E9">
              <w:rPr>
                <w:rFonts w:ascii="Calibri" w:eastAsia="Times New Roman" w:hAnsi="Calibri" w:cs="Calibri"/>
                <w:sz w:val="20"/>
                <w:szCs w:val="20"/>
                <w:lang w:eastAsia="en-GB"/>
              </w:rPr>
              <w:t xml:space="preserve">This will taper to 60% at $174,527. </w:t>
            </w:r>
            <w:r>
              <w:rPr>
                <w:rFonts w:ascii="Calibri" w:eastAsia="Times New Roman" w:hAnsi="Calibri" w:cs="Calibri"/>
                <w:sz w:val="20"/>
                <w:szCs w:val="20"/>
                <w:lang w:eastAsia="en-GB"/>
              </w:rPr>
              <w:t xml:space="preserve">Households earning </w:t>
            </w:r>
            <w:r w:rsidR="006205E9">
              <w:rPr>
                <w:rFonts w:ascii="Calibri" w:eastAsia="Times New Roman" w:hAnsi="Calibri" w:cs="Calibri"/>
                <w:sz w:val="20"/>
                <w:szCs w:val="20"/>
                <w:lang w:eastAsia="en-GB"/>
              </w:rPr>
              <w:t>between $69,527 and $174,527 will receive an increase in subsidy of about 10%.</w:t>
            </w:r>
          </w:p>
          <w:p w14:paraId="0E41FBB7" w14:textId="08DD3F16" w:rsidR="00B806F7" w:rsidRPr="000F28D5" w:rsidRDefault="00820987" w:rsidP="00820987">
            <w:pPr>
              <w:rPr>
                <w:rFonts w:ascii="Calibri" w:eastAsia="Times New Roman" w:hAnsi="Calibri" w:cs="Calibri"/>
                <w:sz w:val="20"/>
                <w:szCs w:val="20"/>
                <w:lang w:eastAsia="en-GB"/>
              </w:rPr>
            </w:pPr>
            <w:r>
              <w:rPr>
                <w:rFonts w:ascii="Calibri" w:eastAsia="Times New Roman" w:hAnsi="Calibri" w:cs="Calibri"/>
                <w:sz w:val="20"/>
                <w:szCs w:val="20"/>
                <w:lang w:eastAsia="en-GB"/>
              </w:rPr>
              <w:t>The activity tests will remain.</w:t>
            </w:r>
            <w:r w:rsidR="00B806F7">
              <w:rPr>
                <w:rFonts w:ascii="Calibri" w:eastAsia="Times New Roman" w:hAnsi="Calibri" w:cs="Calibri"/>
                <w:sz w:val="20"/>
                <w:szCs w:val="20"/>
                <w:lang w:eastAsia="en-GB"/>
              </w:rPr>
              <w:t xml:space="preserve"> </w:t>
            </w:r>
          </w:p>
        </w:tc>
        <w:tc>
          <w:tcPr>
            <w:tcW w:w="3117" w:type="dxa"/>
            <w:shd w:val="clear" w:color="auto" w:fill="FFFFFF" w:themeFill="background1"/>
          </w:tcPr>
          <w:p w14:paraId="14626510" w14:textId="77777777" w:rsidR="00B806F7" w:rsidRPr="009D64B6" w:rsidRDefault="00B806F7" w:rsidP="009D64B6">
            <w:pPr>
              <w:rPr>
                <w:rFonts w:ascii="Calibri" w:eastAsia="Times New Roman" w:hAnsi="Calibri" w:cs="Calibri"/>
                <w:sz w:val="20"/>
                <w:szCs w:val="20"/>
                <w:lang w:eastAsia="en-GB"/>
              </w:rPr>
            </w:pPr>
          </w:p>
        </w:tc>
        <w:tc>
          <w:tcPr>
            <w:tcW w:w="3117" w:type="dxa"/>
            <w:shd w:val="clear" w:color="auto" w:fill="FDE5CC" w:themeFill="accent1" w:themeFillTint="33"/>
          </w:tcPr>
          <w:p w14:paraId="1DCBD887" w14:textId="30C4A3A8" w:rsidR="00B806F7" w:rsidRPr="00A232D0" w:rsidRDefault="006205E9" w:rsidP="00A232D0">
            <w:pPr>
              <w:rPr>
                <w:rFonts w:ascii="Calibri" w:eastAsia="Times New Roman" w:hAnsi="Calibri" w:cs="Calibri"/>
                <w:sz w:val="20"/>
                <w:szCs w:val="20"/>
                <w:lang w:eastAsia="en-GB"/>
              </w:rPr>
            </w:pPr>
            <w:r w:rsidRPr="006205E9">
              <w:rPr>
                <w:rFonts w:ascii="Calibri" w:eastAsia="Times New Roman" w:hAnsi="Calibri" w:cs="Calibri"/>
                <w:sz w:val="20"/>
                <w:szCs w:val="20"/>
                <w:lang w:eastAsia="en-GB"/>
              </w:rPr>
              <w:t>Make child care fee free for most families and abolish the activity test</w:t>
            </w:r>
          </w:p>
        </w:tc>
      </w:tr>
      <w:tr w:rsidR="00C70801" w:rsidRPr="00502A64" w14:paraId="20920F6D" w14:textId="77777777" w:rsidTr="00555D83">
        <w:tc>
          <w:tcPr>
            <w:tcW w:w="9350" w:type="dxa"/>
            <w:gridSpan w:val="3"/>
            <w:shd w:val="clear" w:color="auto" w:fill="ED7D31"/>
          </w:tcPr>
          <w:p w14:paraId="7D40232A" w14:textId="77777777" w:rsidR="00C70801" w:rsidRPr="00502A64" w:rsidRDefault="00C70801" w:rsidP="00C70801">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70801" w:rsidRPr="00502A64" w14:paraId="5DE9289B" w14:textId="77777777" w:rsidTr="00555D83">
        <w:tc>
          <w:tcPr>
            <w:tcW w:w="9350" w:type="dxa"/>
            <w:gridSpan w:val="3"/>
          </w:tcPr>
          <w:p w14:paraId="1E66842B" w14:textId="6709FC59" w:rsidR="00C70801" w:rsidRPr="00502A64" w:rsidRDefault="00525754" w:rsidP="00C70801">
            <w:pPr>
              <w:rPr>
                <w:rFonts w:ascii="Calibri" w:eastAsia="Times New Roman" w:hAnsi="Calibri" w:cs="Times New Roman"/>
                <w:sz w:val="20"/>
                <w:szCs w:val="20"/>
              </w:rPr>
            </w:pPr>
            <w:r w:rsidRPr="00525754">
              <w:rPr>
                <w:rFonts w:ascii="Calibri" w:eastAsia="Times New Roman" w:hAnsi="Calibri" w:cs="Times New Roman"/>
                <w:sz w:val="20"/>
                <w:szCs w:val="20"/>
              </w:rPr>
              <w:t>Budget publications that enhance transparency of budget outcomes should be reinstated, and in particular that budget data presenting projected changes to the real disposable incomes and the net tax thresholds of different household types, formerly contained in Appendix C of the Budget overview (Refer to Machinery of Government Paper)</w:t>
            </w:r>
            <w:r>
              <w:rPr>
                <w:rFonts w:ascii="Calibri" w:eastAsia="Times New Roman" w:hAnsi="Calibri" w:cs="Times New Roman"/>
                <w:sz w:val="20"/>
                <w:szCs w:val="20"/>
              </w:rPr>
              <w:t>.</w:t>
            </w:r>
          </w:p>
        </w:tc>
      </w:tr>
      <w:tr w:rsidR="00C70801" w:rsidRPr="00502A64" w14:paraId="0AF755E0" w14:textId="77777777" w:rsidTr="00555D83">
        <w:trPr>
          <w:trHeight w:val="248"/>
        </w:trPr>
        <w:tc>
          <w:tcPr>
            <w:tcW w:w="9350" w:type="dxa"/>
            <w:gridSpan w:val="3"/>
            <w:shd w:val="clear" w:color="auto" w:fill="FDE5CC" w:themeFill="accent1" w:themeFillTint="33"/>
          </w:tcPr>
          <w:p w14:paraId="54C7AAFC" w14:textId="77777777" w:rsidR="00C70801" w:rsidRPr="00502A64" w:rsidRDefault="00C70801" w:rsidP="00C70801">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37BF2BBC" w14:textId="77777777" w:rsidTr="00555D83">
        <w:trPr>
          <w:trHeight w:val="248"/>
        </w:trPr>
        <w:tc>
          <w:tcPr>
            <w:tcW w:w="3116" w:type="dxa"/>
            <w:shd w:val="clear" w:color="auto" w:fill="FFFFFF" w:themeFill="background1"/>
          </w:tcPr>
          <w:p w14:paraId="4DA61B10"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869007D"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F44A6C8"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7F4EAEE4" w14:textId="77777777" w:rsidTr="00624324">
        <w:trPr>
          <w:trHeight w:val="247"/>
        </w:trPr>
        <w:tc>
          <w:tcPr>
            <w:tcW w:w="3116" w:type="dxa"/>
            <w:shd w:val="clear" w:color="auto" w:fill="FDE5CC" w:themeFill="accent1" w:themeFillTint="33"/>
          </w:tcPr>
          <w:p w14:paraId="073EB660" w14:textId="557F8F33" w:rsidR="002160EB" w:rsidRPr="002160EB" w:rsidRDefault="002160EB" w:rsidP="002160EB">
            <w:pPr>
              <w:rPr>
                <w:rFonts w:ascii="Calibri" w:eastAsia="Times New Roman" w:hAnsi="Calibri" w:cs="Calibri"/>
                <w:sz w:val="20"/>
                <w:szCs w:val="20"/>
                <w:lang w:eastAsia="en-GB"/>
              </w:rPr>
            </w:pPr>
            <w:proofErr w:type="spellStart"/>
            <w:r w:rsidRPr="002160EB">
              <w:rPr>
                <w:rFonts w:ascii="Calibri" w:eastAsia="Times New Roman" w:hAnsi="Calibri" w:cs="Calibri"/>
                <w:sz w:val="20"/>
                <w:szCs w:val="20"/>
                <w:lang w:eastAsia="en-GB"/>
              </w:rPr>
              <w:t>Labor</w:t>
            </w:r>
            <w:proofErr w:type="spellEnd"/>
            <w:r w:rsidRPr="002160EB">
              <w:rPr>
                <w:rFonts w:ascii="Calibri" w:eastAsia="Times New Roman" w:hAnsi="Calibri" w:cs="Calibri"/>
                <w:sz w:val="20"/>
                <w:szCs w:val="20"/>
                <w:lang w:eastAsia="en-GB"/>
              </w:rPr>
              <w:t xml:space="preserve"> will</w:t>
            </w:r>
            <w:r>
              <w:rPr>
                <w:rFonts w:ascii="Calibri" w:eastAsia="Times New Roman" w:hAnsi="Calibri" w:cs="Calibri"/>
                <w:sz w:val="20"/>
                <w:szCs w:val="20"/>
                <w:lang w:eastAsia="en-GB"/>
              </w:rPr>
              <w:t xml:space="preserve"> </w:t>
            </w:r>
            <w:r w:rsidRPr="002160EB">
              <w:rPr>
                <w:rFonts w:ascii="Calibri" w:eastAsia="Times New Roman" w:hAnsi="Calibri" w:cs="Calibri"/>
                <w:sz w:val="20"/>
                <w:szCs w:val="20"/>
                <w:lang w:eastAsia="en-GB"/>
              </w:rPr>
              <w:t xml:space="preserve">bring back the annual Women’s Budget Statement to assess the impact of new budget measures on women and examine </w:t>
            </w:r>
            <w:r w:rsidRPr="002160EB">
              <w:rPr>
                <w:rFonts w:ascii="Calibri" w:eastAsia="Times New Roman" w:hAnsi="Calibri" w:cs="Calibri"/>
                <w:sz w:val="20"/>
                <w:szCs w:val="20"/>
                <w:lang w:eastAsia="en-GB"/>
              </w:rPr>
              <w:lastRenderedPageBreak/>
              <w:t>how the allocation of public resources affects gender equality.</w:t>
            </w:r>
          </w:p>
          <w:p w14:paraId="1D0859EB" w14:textId="77777777" w:rsidR="00C70801" w:rsidRPr="002160EB" w:rsidRDefault="00C70801" w:rsidP="00C70801">
            <w:pPr>
              <w:rPr>
                <w:rFonts w:ascii="Calibri" w:eastAsia="Times New Roman" w:hAnsi="Calibri" w:cs="Calibri"/>
                <w:sz w:val="20"/>
                <w:szCs w:val="20"/>
                <w:lang w:eastAsia="en-GB"/>
              </w:rPr>
            </w:pPr>
          </w:p>
        </w:tc>
        <w:tc>
          <w:tcPr>
            <w:tcW w:w="3117" w:type="dxa"/>
            <w:shd w:val="clear" w:color="auto" w:fill="FFFFFF" w:themeFill="background1"/>
          </w:tcPr>
          <w:p w14:paraId="646E3EB9" w14:textId="6C47E2C6" w:rsidR="00C70801" w:rsidRPr="00502A64" w:rsidRDefault="00C70801" w:rsidP="00C70801">
            <w:pPr>
              <w:rPr>
                <w:rFonts w:ascii="Calibri" w:eastAsia="Times New Roman" w:hAnsi="Calibri" w:cs="Calibri"/>
                <w:b/>
                <w:sz w:val="20"/>
                <w:szCs w:val="20"/>
                <w:lang w:eastAsia="en-GB"/>
              </w:rPr>
            </w:pPr>
          </w:p>
        </w:tc>
        <w:tc>
          <w:tcPr>
            <w:tcW w:w="3117" w:type="dxa"/>
            <w:shd w:val="clear" w:color="auto" w:fill="FDE5CC" w:themeFill="accent1" w:themeFillTint="33"/>
          </w:tcPr>
          <w:p w14:paraId="7466ED6C" w14:textId="77777777" w:rsidR="00624324" w:rsidRDefault="00624324" w:rsidP="00624324">
            <w:pPr>
              <w:rPr>
                <w:rFonts w:ascii="Calibri" w:eastAsia="Times New Roman" w:hAnsi="Calibri" w:cs="Calibri"/>
                <w:sz w:val="20"/>
                <w:szCs w:val="20"/>
              </w:rPr>
            </w:pPr>
            <w:r>
              <w:rPr>
                <w:rFonts w:ascii="Calibri" w:eastAsia="Times New Roman" w:hAnsi="Calibri" w:cs="Calibri"/>
                <w:sz w:val="20"/>
                <w:szCs w:val="20"/>
              </w:rPr>
              <w:t>The Greens will also work to re-introduce a Women’s Budget Impact Statement which used to accompany the</w:t>
            </w:r>
          </w:p>
          <w:p w14:paraId="74691B71" w14:textId="0EA32986" w:rsidR="00C70801" w:rsidRPr="00502A64" w:rsidRDefault="00624324" w:rsidP="00624324">
            <w:pPr>
              <w:rPr>
                <w:rFonts w:ascii="Calibri" w:eastAsia="Times New Roman" w:hAnsi="Calibri" w:cs="Calibri"/>
                <w:b/>
                <w:sz w:val="20"/>
                <w:szCs w:val="20"/>
                <w:lang w:eastAsia="en-GB"/>
              </w:rPr>
            </w:pPr>
            <w:r>
              <w:rPr>
                <w:rFonts w:ascii="Calibri" w:eastAsia="Times New Roman" w:hAnsi="Calibri" w:cs="Calibri"/>
                <w:sz w:val="20"/>
                <w:szCs w:val="20"/>
              </w:rPr>
              <w:lastRenderedPageBreak/>
              <w:t>Federal Government’s annual Budget.</w:t>
            </w:r>
          </w:p>
        </w:tc>
      </w:tr>
      <w:tr w:rsidR="00C70801" w:rsidRPr="00502A64" w14:paraId="563FDF23" w14:textId="77777777" w:rsidTr="00555D83">
        <w:tc>
          <w:tcPr>
            <w:tcW w:w="9350" w:type="dxa"/>
            <w:gridSpan w:val="3"/>
            <w:shd w:val="clear" w:color="auto" w:fill="ED7D31"/>
          </w:tcPr>
          <w:p w14:paraId="08984FF3" w14:textId="77777777" w:rsidR="00C70801" w:rsidRPr="00502A64" w:rsidRDefault="00C70801" w:rsidP="00C70801">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lastRenderedPageBreak/>
              <w:t>NFAW RECOMMENDATION</w:t>
            </w:r>
          </w:p>
        </w:tc>
      </w:tr>
      <w:tr w:rsidR="00C70801" w:rsidRPr="00502A64" w14:paraId="64DC5C6A" w14:textId="77777777" w:rsidTr="00555D83">
        <w:tc>
          <w:tcPr>
            <w:tcW w:w="9350" w:type="dxa"/>
            <w:gridSpan w:val="3"/>
          </w:tcPr>
          <w:p w14:paraId="3502ED96" w14:textId="77777777" w:rsidR="00CF5A35" w:rsidRPr="00CF5A35" w:rsidRDefault="00CF5A35" w:rsidP="00CF5A35">
            <w:pPr>
              <w:rPr>
                <w:rFonts w:cstheme="minorHAnsi"/>
                <w:i/>
                <w:sz w:val="20"/>
                <w:szCs w:val="20"/>
              </w:rPr>
            </w:pPr>
            <w:r w:rsidRPr="00CF5A35">
              <w:rPr>
                <w:rFonts w:cstheme="minorHAnsi"/>
                <w:i/>
                <w:sz w:val="20"/>
                <w:szCs w:val="20"/>
              </w:rPr>
              <w:t>NFAW recommends that an incoming government undertake a review of the tax transfer system that includes examining the Henry review recommendations that</w:t>
            </w:r>
          </w:p>
          <w:p w14:paraId="4C6156B4" w14:textId="77777777" w:rsidR="00CF5A35" w:rsidRPr="00CF5A35" w:rsidRDefault="00CF5A35" w:rsidP="00CF5A35">
            <w:pPr>
              <w:rPr>
                <w:rFonts w:cstheme="minorHAnsi"/>
                <w:i/>
                <w:sz w:val="20"/>
                <w:szCs w:val="20"/>
              </w:rPr>
            </w:pPr>
            <w:r w:rsidRPr="00CF5A35">
              <w:rPr>
                <w:rFonts w:cstheme="minorHAnsi"/>
                <w:i/>
                <w:sz w:val="20"/>
                <w:szCs w:val="20"/>
              </w:rPr>
              <w:t>• all welfare payments should be made non-taxable</w:t>
            </w:r>
          </w:p>
          <w:p w14:paraId="4D480E9B" w14:textId="77777777" w:rsidR="00CF5A35" w:rsidRPr="00CF5A35" w:rsidRDefault="00CF5A35" w:rsidP="00CF5A35">
            <w:pPr>
              <w:rPr>
                <w:rFonts w:cstheme="minorHAnsi"/>
                <w:i/>
                <w:sz w:val="20"/>
                <w:szCs w:val="20"/>
              </w:rPr>
            </w:pPr>
            <w:r w:rsidRPr="00CF5A35">
              <w:rPr>
                <w:rFonts w:cstheme="minorHAnsi"/>
                <w:i/>
                <w:sz w:val="20"/>
                <w:szCs w:val="20"/>
              </w:rPr>
              <w:t>• a higher income tax threshold should be established.</w:t>
            </w:r>
          </w:p>
          <w:p w14:paraId="6B6034F4" w14:textId="039031D3" w:rsidR="00C70801" w:rsidRPr="00CF5A35" w:rsidRDefault="00CF5A35" w:rsidP="00C70801">
            <w:pPr>
              <w:rPr>
                <w:rFonts w:cstheme="minorHAnsi"/>
                <w:i/>
                <w:sz w:val="20"/>
                <w:szCs w:val="20"/>
              </w:rPr>
            </w:pPr>
            <w:r w:rsidRPr="00CF5A35">
              <w:rPr>
                <w:rFonts w:cstheme="minorHAnsi"/>
                <w:i/>
                <w:sz w:val="20"/>
                <w:szCs w:val="20"/>
              </w:rPr>
              <w:t>• the family-payment income test should become a standard taper of 15 or 20 per cent applying to an integrated family payment.</w:t>
            </w:r>
          </w:p>
        </w:tc>
      </w:tr>
      <w:tr w:rsidR="00C70801" w:rsidRPr="00502A64" w14:paraId="40AFC9FB" w14:textId="77777777" w:rsidTr="00555D83">
        <w:trPr>
          <w:trHeight w:val="248"/>
        </w:trPr>
        <w:tc>
          <w:tcPr>
            <w:tcW w:w="9350" w:type="dxa"/>
            <w:gridSpan w:val="3"/>
            <w:shd w:val="clear" w:color="auto" w:fill="FDE5CC" w:themeFill="accent1" w:themeFillTint="33"/>
          </w:tcPr>
          <w:p w14:paraId="74D23E5F"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70801" w:rsidRPr="00502A64" w14:paraId="047B81E6" w14:textId="77777777" w:rsidTr="00555D83">
        <w:trPr>
          <w:trHeight w:val="248"/>
        </w:trPr>
        <w:tc>
          <w:tcPr>
            <w:tcW w:w="3116" w:type="dxa"/>
            <w:shd w:val="clear" w:color="auto" w:fill="FFFFFF" w:themeFill="background1"/>
          </w:tcPr>
          <w:p w14:paraId="32E48B9C"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4CCA8F5"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A7A64D8" w14:textId="77777777" w:rsidR="00C70801" w:rsidRPr="00502A64" w:rsidRDefault="00C70801" w:rsidP="00C70801">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70801" w:rsidRPr="00502A64" w14:paraId="79236EBD" w14:textId="77777777" w:rsidTr="00CF5A35">
        <w:trPr>
          <w:trHeight w:val="247"/>
        </w:trPr>
        <w:tc>
          <w:tcPr>
            <w:tcW w:w="3116" w:type="dxa"/>
            <w:shd w:val="clear" w:color="auto" w:fill="FFFFFF" w:themeFill="background1"/>
          </w:tcPr>
          <w:p w14:paraId="3337F0C1" w14:textId="77777777" w:rsidR="00C70801" w:rsidRDefault="00C70801" w:rsidP="00C70801">
            <w:pPr>
              <w:rPr>
                <w:rFonts w:ascii="Calibri" w:eastAsia="Times New Roman" w:hAnsi="Calibri" w:cs="Calibri"/>
                <w:b/>
                <w:sz w:val="20"/>
                <w:szCs w:val="20"/>
                <w:lang w:eastAsia="en-GB"/>
              </w:rPr>
            </w:pPr>
          </w:p>
          <w:p w14:paraId="5BF56A04" w14:textId="5893A543" w:rsidR="00CF5A35" w:rsidRPr="00502A64" w:rsidRDefault="00CF5A35" w:rsidP="00C70801">
            <w:pPr>
              <w:rPr>
                <w:rFonts w:ascii="Calibri" w:eastAsia="Times New Roman" w:hAnsi="Calibri" w:cs="Calibri"/>
                <w:b/>
                <w:sz w:val="20"/>
                <w:szCs w:val="20"/>
                <w:lang w:eastAsia="en-GB"/>
              </w:rPr>
            </w:pPr>
          </w:p>
        </w:tc>
        <w:tc>
          <w:tcPr>
            <w:tcW w:w="3117" w:type="dxa"/>
            <w:shd w:val="clear" w:color="auto" w:fill="FFFFFF" w:themeFill="background1"/>
          </w:tcPr>
          <w:p w14:paraId="70F10BEB" w14:textId="4DD423C6" w:rsidR="00C70801" w:rsidRPr="00502A64" w:rsidRDefault="00C70801" w:rsidP="00C70801">
            <w:pPr>
              <w:rPr>
                <w:rFonts w:ascii="Calibri" w:eastAsia="Times New Roman" w:hAnsi="Calibri" w:cs="Calibri"/>
                <w:b/>
                <w:sz w:val="20"/>
                <w:szCs w:val="20"/>
                <w:lang w:eastAsia="en-GB"/>
              </w:rPr>
            </w:pPr>
          </w:p>
        </w:tc>
        <w:tc>
          <w:tcPr>
            <w:tcW w:w="3117" w:type="dxa"/>
            <w:shd w:val="clear" w:color="auto" w:fill="FFFFFF" w:themeFill="background1"/>
          </w:tcPr>
          <w:p w14:paraId="6A6328DC" w14:textId="77777777" w:rsidR="00C70801" w:rsidRPr="00502A64" w:rsidRDefault="00C70801" w:rsidP="00C70801">
            <w:pPr>
              <w:rPr>
                <w:rFonts w:ascii="Calibri" w:eastAsia="Times New Roman" w:hAnsi="Calibri" w:cs="Calibri"/>
                <w:b/>
                <w:sz w:val="20"/>
                <w:szCs w:val="20"/>
                <w:lang w:eastAsia="en-GB"/>
              </w:rPr>
            </w:pPr>
          </w:p>
        </w:tc>
      </w:tr>
      <w:bookmarkEnd w:id="1"/>
    </w:tbl>
    <w:p w14:paraId="75566836" w14:textId="380A333F" w:rsidR="002B0286" w:rsidRDefault="002B0286"/>
    <w:tbl>
      <w:tblPr>
        <w:tblStyle w:val="ListTable4-Accent21"/>
        <w:tblW w:w="0" w:type="auto"/>
        <w:tblLook w:val="04A0" w:firstRow="1" w:lastRow="0" w:firstColumn="1" w:lastColumn="0" w:noHBand="0" w:noVBand="1"/>
      </w:tblPr>
      <w:tblGrid>
        <w:gridCol w:w="3102"/>
        <w:gridCol w:w="1183"/>
        <w:gridCol w:w="5065"/>
      </w:tblGrid>
      <w:tr w:rsidR="00C70801" w:rsidRPr="00502A64" w14:paraId="28E9FC6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372887AE" w14:textId="34B74171" w:rsidR="00C70801" w:rsidRPr="00502A64" w:rsidRDefault="00C70801"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C70801" w:rsidRPr="00502A64" w14:paraId="6AB5D7B6" w14:textId="77777777" w:rsidTr="002B028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38494E5" w14:textId="77777777" w:rsidR="00C70801" w:rsidRPr="00502A64" w:rsidRDefault="00C70801"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050E5BE" w14:textId="77777777" w:rsidR="00C70801" w:rsidRPr="00502A64" w:rsidRDefault="00C7080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A8A679D" w14:textId="77777777" w:rsidR="00C70801" w:rsidRPr="00502A64" w:rsidRDefault="00C7080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2B0286" w:rsidRPr="00502A64" w14:paraId="214EE861" w14:textId="77777777" w:rsidTr="002B0286">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7FEB690" w14:textId="31911B64" w:rsidR="002B0286" w:rsidRPr="008D1518" w:rsidRDefault="002B0286" w:rsidP="002B0286">
            <w:pPr>
              <w:rPr>
                <w:rFonts w:cs="Poppins"/>
                <w:color w:val="000000"/>
                <w:sz w:val="20"/>
                <w:szCs w:val="20"/>
              </w:rPr>
            </w:pPr>
          </w:p>
        </w:tc>
        <w:sdt>
          <w:sdtPr>
            <w:rPr>
              <w:rFonts w:ascii="Calibri" w:hAnsi="Calibri" w:cs="Poppins"/>
              <w:color w:val="000000"/>
              <w:sz w:val="20"/>
              <w:szCs w:val="20"/>
            </w:rPr>
            <w:alias w:val="Party"/>
            <w:tag w:val="Party"/>
            <w:id w:val="-1023165239"/>
            <w:placeholder>
              <w:docPart w:val="5CACB4C388F94CD7873271937B7192B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1AE790C" w14:textId="45C47063" w:rsidR="002B0286" w:rsidRDefault="006A2BF2"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D6686D2" w14:textId="1C184DDC" w:rsidR="002B0286" w:rsidRPr="00502A64" w:rsidRDefault="002B0286" w:rsidP="00795138">
            <w:pPr>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p>
        </w:tc>
      </w:tr>
      <w:tr w:rsidR="00795138" w:rsidRPr="00502A64" w14:paraId="172AA9A8" w14:textId="77777777" w:rsidTr="002B0286">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799428A"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780572695"/>
            <w:placeholder>
              <w:docPart w:val="6332EB9D3FF94A3D9A8D694803D1E6E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D9A9707" w14:textId="4F440675" w:rsidR="00795138" w:rsidRDefault="00795138"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EA0BACA" w14:textId="77777777" w:rsidR="00795138" w:rsidRPr="00BC5760" w:rsidRDefault="00795138" w:rsidP="00795138">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795138" w:rsidRPr="00502A64" w14:paraId="0D7214DA" w14:textId="77777777" w:rsidTr="002B0286">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5A7F4F7"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1529398651"/>
            <w:placeholder>
              <w:docPart w:val="1022F4028B704E1BAF9F511A69F07387"/>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76D7D3A" w14:textId="206687B5" w:rsidR="00795138" w:rsidRDefault="00795138"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E69D737" w14:textId="77777777" w:rsidR="00795138" w:rsidRPr="00BC5760" w:rsidRDefault="00795138" w:rsidP="00795138">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795138" w:rsidRPr="00502A64" w14:paraId="7B1FCCC2" w14:textId="77777777" w:rsidTr="002B0286">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4F4A66B" w14:textId="77777777" w:rsidR="00795138" w:rsidRPr="00BC5760" w:rsidRDefault="00795138" w:rsidP="002B0286">
            <w:pPr>
              <w:rPr>
                <w:rFonts w:cs="Poppins"/>
                <w:color w:val="000000"/>
                <w:sz w:val="20"/>
                <w:szCs w:val="20"/>
              </w:rPr>
            </w:pPr>
          </w:p>
        </w:tc>
        <w:sdt>
          <w:sdtPr>
            <w:rPr>
              <w:rFonts w:ascii="Calibri" w:hAnsi="Calibri" w:cs="Poppins"/>
              <w:color w:val="000000"/>
              <w:sz w:val="20"/>
              <w:szCs w:val="20"/>
            </w:rPr>
            <w:alias w:val="Party"/>
            <w:tag w:val="Party"/>
            <w:id w:val="-1544291634"/>
            <w:placeholder>
              <w:docPart w:val="47F5ED4C7F44418E974BC25E6F3E1D1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8A118BB" w14:textId="0B2D2542" w:rsidR="00795138" w:rsidRDefault="00795138"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73EB12D" w14:textId="77777777" w:rsidR="00795138" w:rsidRPr="00BC5760" w:rsidRDefault="00795138" w:rsidP="00795138">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bl>
    <w:p w14:paraId="2BEA2D17" w14:textId="77777777" w:rsidR="00C70801" w:rsidRPr="00502A64" w:rsidRDefault="00C70801" w:rsidP="00C70801">
      <w:pPr>
        <w:rPr>
          <w:rFonts w:ascii="Calibri" w:eastAsia="Times New Roman" w:hAnsi="Calibri" w:cs="Times New Roman"/>
        </w:rPr>
      </w:pPr>
    </w:p>
    <w:p w14:paraId="51D0A7BE" w14:textId="77777777" w:rsidR="00C70801" w:rsidRPr="00502A64" w:rsidRDefault="00C70801" w:rsidP="00C70801">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B1C0CF0" w14:textId="291009F1" w:rsidR="00C70801" w:rsidRDefault="00C70801">
      <w:pPr>
        <w:rPr>
          <w:rFonts w:eastAsiaTheme="minorHAnsi" w:cs="Poppins"/>
          <w:color w:val="000000"/>
          <w:sz w:val="28"/>
          <w:szCs w:val="28"/>
          <w:lang w:val="en-AU" w:eastAsia="en-US"/>
        </w:rPr>
      </w:pPr>
    </w:p>
    <w:p w14:paraId="3716910B" w14:textId="7C8BFCFD" w:rsidR="00FE5D20" w:rsidRDefault="00FE5D20" w:rsidP="007957F1">
      <w:pPr>
        <w:rPr>
          <w:rFonts w:eastAsiaTheme="minorHAnsi" w:cs="Poppins"/>
          <w:color w:val="000000"/>
          <w:sz w:val="28"/>
          <w:szCs w:val="28"/>
          <w:lang w:val="en-AU" w:eastAsia="en-US"/>
        </w:rPr>
      </w:pPr>
    </w:p>
    <w:p w14:paraId="21757870" w14:textId="329A2459" w:rsidR="000B556F" w:rsidRDefault="000B556F" w:rsidP="007957F1">
      <w:pPr>
        <w:rPr>
          <w:rFonts w:eastAsiaTheme="minorHAnsi" w:cs="Poppins"/>
          <w:color w:val="000000"/>
          <w:sz w:val="28"/>
          <w:szCs w:val="28"/>
          <w:lang w:val="en-AU" w:eastAsia="en-US"/>
        </w:rPr>
      </w:pPr>
    </w:p>
    <w:p w14:paraId="5E7144FE" w14:textId="3A70BC3C" w:rsidR="000B556F" w:rsidRDefault="000B556F" w:rsidP="007957F1">
      <w:pPr>
        <w:rPr>
          <w:rFonts w:eastAsiaTheme="minorHAnsi" w:cs="Poppins"/>
          <w:color w:val="000000"/>
          <w:sz w:val="28"/>
          <w:szCs w:val="28"/>
          <w:lang w:val="en-AU" w:eastAsia="en-US"/>
        </w:rPr>
      </w:pPr>
    </w:p>
    <w:p w14:paraId="11F21C39" w14:textId="3421421D" w:rsidR="000B556F" w:rsidRPr="00812637" w:rsidRDefault="00812637" w:rsidP="00812637">
      <w:pPr>
        <w:pStyle w:val="Heading1"/>
        <w:rPr>
          <w:color w:val="F07F09" w:themeColor="accent1"/>
          <w:lang w:val="en-AU" w:eastAsia="en-US"/>
        </w:rPr>
      </w:pPr>
      <w:r w:rsidRPr="00812637">
        <w:rPr>
          <w:color w:val="F07F09" w:themeColor="accent1"/>
          <w:lang w:val="en-AU" w:eastAsia="en-US"/>
        </w:rPr>
        <w:t>Reference</w:t>
      </w:r>
    </w:p>
    <w:p w14:paraId="51A3EBAE" w14:textId="189541B6" w:rsidR="000B556F" w:rsidRPr="00812637" w:rsidRDefault="000B556F" w:rsidP="007957F1">
      <w:pPr>
        <w:rPr>
          <w:rFonts w:eastAsiaTheme="minorHAnsi" w:cstheme="minorHAnsi"/>
          <w:color w:val="000000"/>
          <w:sz w:val="20"/>
          <w:szCs w:val="20"/>
          <w:lang w:val="en-AU" w:eastAsia="en-US"/>
        </w:rPr>
      </w:pPr>
      <w:r w:rsidRPr="00812637">
        <w:rPr>
          <w:rFonts w:cstheme="minorHAnsi"/>
          <w:sz w:val="20"/>
          <w:szCs w:val="20"/>
        </w:rPr>
        <w:t xml:space="preserve">Stewart, M; (2018) Submission to Senate Enquiry into Treasury Laws Amendment (Personal Income Tax Plan) Bill 2018 [Provisions] Submission 16 - Supplementary Submission 1; June 2019 </w:t>
      </w:r>
      <w:hyperlink r:id="rId11" w:history="1">
        <w:r w:rsidRPr="00812637">
          <w:rPr>
            <w:rStyle w:val="Hyperlink"/>
            <w:rFonts w:cstheme="minorHAnsi"/>
            <w:sz w:val="20"/>
            <w:szCs w:val="20"/>
          </w:rPr>
          <w:t>https://www.aph.gov.au/Parliamentary_Business/Committees/Senate/Economics/PersonalIncomeTaxPlan/Submissions</w:t>
        </w:r>
      </w:hyperlink>
    </w:p>
    <w:sectPr w:rsidR="000B556F" w:rsidRPr="00812637" w:rsidSect="008E6403">
      <w:footerReference w:type="default" r:id="rId12"/>
      <w:headerReference w:type="first" r:id="rId1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097D" w14:textId="77777777" w:rsidR="00C9389A" w:rsidRDefault="00C9389A" w:rsidP="00855982">
      <w:pPr>
        <w:spacing w:after="0" w:line="240" w:lineRule="auto"/>
      </w:pPr>
      <w:r>
        <w:separator/>
      </w:r>
    </w:p>
  </w:endnote>
  <w:endnote w:type="continuationSeparator" w:id="0">
    <w:p w14:paraId="4E13EB9F" w14:textId="77777777" w:rsidR="00C9389A" w:rsidRDefault="00C9389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432DCBB5" w:rsidR="00855982" w:rsidRDefault="00855982">
        <w:pPr>
          <w:pStyle w:val="Footer"/>
        </w:pPr>
        <w:r>
          <w:fldChar w:fldCharType="begin"/>
        </w:r>
        <w:r>
          <w:instrText xml:space="preserve"> PAGE   \* MERGEFORMAT </w:instrText>
        </w:r>
        <w:r>
          <w:fldChar w:fldCharType="separate"/>
        </w:r>
        <w:r w:rsidR="0082098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141A" w14:textId="77777777" w:rsidR="00C9389A" w:rsidRDefault="00C9389A" w:rsidP="00855982">
      <w:pPr>
        <w:spacing w:after="0" w:line="240" w:lineRule="auto"/>
      </w:pPr>
      <w:r>
        <w:separator/>
      </w:r>
    </w:p>
  </w:footnote>
  <w:footnote w:type="continuationSeparator" w:id="0">
    <w:p w14:paraId="00505FEC" w14:textId="77777777" w:rsidR="00C9389A" w:rsidRDefault="00C9389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27C3FA87">
          <wp:extent cx="1579880"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31306"/>
    <w:rsid w:val="00033A96"/>
    <w:rsid w:val="00034992"/>
    <w:rsid w:val="00080FB5"/>
    <w:rsid w:val="0008166D"/>
    <w:rsid w:val="00084B29"/>
    <w:rsid w:val="00093D1C"/>
    <w:rsid w:val="000949CE"/>
    <w:rsid w:val="000A4C95"/>
    <w:rsid w:val="000B1A5B"/>
    <w:rsid w:val="000B556F"/>
    <w:rsid w:val="000C01B6"/>
    <w:rsid w:val="000C302D"/>
    <w:rsid w:val="000C4760"/>
    <w:rsid w:val="000D671D"/>
    <w:rsid w:val="000E2E06"/>
    <w:rsid w:val="000F28D5"/>
    <w:rsid w:val="00100A51"/>
    <w:rsid w:val="00103472"/>
    <w:rsid w:val="001242DB"/>
    <w:rsid w:val="0014457A"/>
    <w:rsid w:val="001510DE"/>
    <w:rsid w:val="001551FC"/>
    <w:rsid w:val="001614E3"/>
    <w:rsid w:val="0016388B"/>
    <w:rsid w:val="0016484A"/>
    <w:rsid w:val="00170232"/>
    <w:rsid w:val="00190052"/>
    <w:rsid w:val="00192450"/>
    <w:rsid w:val="001B055F"/>
    <w:rsid w:val="001B08D2"/>
    <w:rsid w:val="001C65F8"/>
    <w:rsid w:val="001D23E3"/>
    <w:rsid w:val="001D4362"/>
    <w:rsid w:val="001D51B5"/>
    <w:rsid w:val="001D5618"/>
    <w:rsid w:val="001E6C0E"/>
    <w:rsid w:val="002160EB"/>
    <w:rsid w:val="0022280D"/>
    <w:rsid w:val="00226686"/>
    <w:rsid w:val="002351F3"/>
    <w:rsid w:val="00236573"/>
    <w:rsid w:val="002500F8"/>
    <w:rsid w:val="00251E64"/>
    <w:rsid w:val="00252B26"/>
    <w:rsid w:val="00255AC3"/>
    <w:rsid w:val="00297C09"/>
    <w:rsid w:val="002B0286"/>
    <w:rsid w:val="002B4FBD"/>
    <w:rsid w:val="002B79E9"/>
    <w:rsid w:val="002C64BF"/>
    <w:rsid w:val="002C6970"/>
    <w:rsid w:val="002D1DFD"/>
    <w:rsid w:val="00307C5B"/>
    <w:rsid w:val="00332029"/>
    <w:rsid w:val="00336CD9"/>
    <w:rsid w:val="0033716C"/>
    <w:rsid w:val="003435AA"/>
    <w:rsid w:val="00344D12"/>
    <w:rsid w:val="003457B8"/>
    <w:rsid w:val="0034769C"/>
    <w:rsid w:val="003519F6"/>
    <w:rsid w:val="00354FB2"/>
    <w:rsid w:val="0036219E"/>
    <w:rsid w:val="00362CA2"/>
    <w:rsid w:val="00363CB3"/>
    <w:rsid w:val="003661F5"/>
    <w:rsid w:val="00370F9B"/>
    <w:rsid w:val="003723E8"/>
    <w:rsid w:val="003844CF"/>
    <w:rsid w:val="00395B49"/>
    <w:rsid w:val="003A78FA"/>
    <w:rsid w:val="003B02EC"/>
    <w:rsid w:val="003B47AE"/>
    <w:rsid w:val="003B5256"/>
    <w:rsid w:val="003B5C46"/>
    <w:rsid w:val="003D59C7"/>
    <w:rsid w:val="003E0045"/>
    <w:rsid w:val="003E4DD9"/>
    <w:rsid w:val="00403962"/>
    <w:rsid w:val="00416E27"/>
    <w:rsid w:val="00423F66"/>
    <w:rsid w:val="00426168"/>
    <w:rsid w:val="00426498"/>
    <w:rsid w:val="004312B3"/>
    <w:rsid w:val="00444743"/>
    <w:rsid w:val="0045338D"/>
    <w:rsid w:val="004636CE"/>
    <w:rsid w:val="0046745E"/>
    <w:rsid w:val="004728E3"/>
    <w:rsid w:val="0048145A"/>
    <w:rsid w:val="00490AD9"/>
    <w:rsid w:val="00492049"/>
    <w:rsid w:val="004B25FC"/>
    <w:rsid w:val="004E67B6"/>
    <w:rsid w:val="004F1ADF"/>
    <w:rsid w:val="00501BD6"/>
    <w:rsid w:val="00504B08"/>
    <w:rsid w:val="00504D76"/>
    <w:rsid w:val="00506E6E"/>
    <w:rsid w:val="005156F4"/>
    <w:rsid w:val="00525754"/>
    <w:rsid w:val="005303E8"/>
    <w:rsid w:val="0053622A"/>
    <w:rsid w:val="0054474E"/>
    <w:rsid w:val="00566639"/>
    <w:rsid w:val="00574165"/>
    <w:rsid w:val="00575029"/>
    <w:rsid w:val="00593089"/>
    <w:rsid w:val="005B6E1D"/>
    <w:rsid w:val="005C3032"/>
    <w:rsid w:val="005E3B16"/>
    <w:rsid w:val="005F1F1A"/>
    <w:rsid w:val="005F3C7F"/>
    <w:rsid w:val="00603760"/>
    <w:rsid w:val="00616631"/>
    <w:rsid w:val="00617028"/>
    <w:rsid w:val="006205E9"/>
    <w:rsid w:val="0062240D"/>
    <w:rsid w:val="00624324"/>
    <w:rsid w:val="00635245"/>
    <w:rsid w:val="00665EEF"/>
    <w:rsid w:val="0066640E"/>
    <w:rsid w:val="00682A71"/>
    <w:rsid w:val="00693937"/>
    <w:rsid w:val="006947D4"/>
    <w:rsid w:val="006A1933"/>
    <w:rsid w:val="006A2BF2"/>
    <w:rsid w:val="006A382D"/>
    <w:rsid w:val="006B1980"/>
    <w:rsid w:val="006C688E"/>
    <w:rsid w:val="006D3387"/>
    <w:rsid w:val="006E1623"/>
    <w:rsid w:val="006E3E04"/>
    <w:rsid w:val="006E4190"/>
    <w:rsid w:val="006F0623"/>
    <w:rsid w:val="00700E4D"/>
    <w:rsid w:val="0070134D"/>
    <w:rsid w:val="007047A5"/>
    <w:rsid w:val="00706D7D"/>
    <w:rsid w:val="00722278"/>
    <w:rsid w:val="00742C60"/>
    <w:rsid w:val="0075055B"/>
    <w:rsid w:val="007766C0"/>
    <w:rsid w:val="00777692"/>
    <w:rsid w:val="007833A7"/>
    <w:rsid w:val="007934E4"/>
    <w:rsid w:val="00795138"/>
    <w:rsid w:val="007957F1"/>
    <w:rsid w:val="007B7B87"/>
    <w:rsid w:val="007D1493"/>
    <w:rsid w:val="007E24D4"/>
    <w:rsid w:val="007F4587"/>
    <w:rsid w:val="007F61E8"/>
    <w:rsid w:val="007F7DFA"/>
    <w:rsid w:val="00805265"/>
    <w:rsid w:val="00812637"/>
    <w:rsid w:val="00817634"/>
    <w:rsid w:val="00817DD2"/>
    <w:rsid w:val="00820223"/>
    <w:rsid w:val="00820987"/>
    <w:rsid w:val="0085031F"/>
    <w:rsid w:val="00855982"/>
    <w:rsid w:val="008625DF"/>
    <w:rsid w:val="008714DD"/>
    <w:rsid w:val="008A2277"/>
    <w:rsid w:val="008B3B69"/>
    <w:rsid w:val="008D032C"/>
    <w:rsid w:val="008D1518"/>
    <w:rsid w:val="008E06A4"/>
    <w:rsid w:val="008E6403"/>
    <w:rsid w:val="008E7C37"/>
    <w:rsid w:val="0090478A"/>
    <w:rsid w:val="00916A5D"/>
    <w:rsid w:val="00917926"/>
    <w:rsid w:val="00917DFD"/>
    <w:rsid w:val="00941FBD"/>
    <w:rsid w:val="00942A24"/>
    <w:rsid w:val="009505BF"/>
    <w:rsid w:val="00950A76"/>
    <w:rsid w:val="00952796"/>
    <w:rsid w:val="00957067"/>
    <w:rsid w:val="00962455"/>
    <w:rsid w:val="00974F1E"/>
    <w:rsid w:val="0098396D"/>
    <w:rsid w:val="00983FBD"/>
    <w:rsid w:val="009854A6"/>
    <w:rsid w:val="00994683"/>
    <w:rsid w:val="009974BD"/>
    <w:rsid w:val="009B4258"/>
    <w:rsid w:val="009B71FF"/>
    <w:rsid w:val="009B7A27"/>
    <w:rsid w:val="009C0EC7"/>
    <w:rsid w:val="009D39B1"/>
    <w:rsid w:val="009D64B6"/>
    <w:rsid w:val="009D67D7"/>
    <w:rsid w:val="009E4E3B"/>
    <w:rsid w:val="009E50AF"/>
    <w:rsid w:val="009F0086"/>
    <w:rsid w:val="00A0755C"/>
    <w:rsid w:val="00A10484"/>
    <w:rsid w:val="00A108CF"/>
    <w:rsid w:val="00A12EF7"/>
    <w:rsid w:val="00A232D0"/>
    <w:rsid w:val="00A338FC"/>
    <w:rsid w:val="00A441AF"/>
    <w:rsid w:val="00A60E8D"/>
    <w:rsid w:val="00A67B8A"/>
    <w:rsid w:val="00A7036E"/>
    <w:rsid w:val="00A7308F"/>
    <w:rsid w:val="00A807BE"/>
    <w:rsid w:val="00A85ECC"/>
    <w:rsid w:val="00A9014C"/>
    <w:rsid w:val="00A9329E"/>
    <w:rsid w:val="00AA2336"/>
    <w:rsid w:val="00AA6168"/>
    <w:rsid w:val="00AA632E"/>
    <w:rsid w:val="00AB46E4"/>
    <w:rsid w:val="00AC265C"/>
    <w:rsid w:val="00AD3C49"/>
    <w:rsid w:val="00B05A9D"/>
    <w:rsid w:val="00B22F7A"/>
    <w:rsid w:val="00B444D6"/>
    <w:rsid w:val="00B47970"/>
    <w:rsid w:val="00B52649"/>
    <w:rsid w:val="00B52715"/>
    <w:rsid w:val="00B66F99"/>
    <w:rsid w:val="00B72011"/>
    <w:rsid w:val="00B806F7"/>
    <w:rsid w:val="00B809F4"/>
    <w:rsid w:val="00B825BB"/>
    <w:rsid w:val="00B82CF0"/>
    <w:rsid w:val="00B91540"/>
    <w:rsid w:val="00BA69CD"/>
    <w:rsid w:val="00BC1735"/>
    <w:rsid w:val="00BC34C3"/>
    <w:rsid w:val="00BC5760"/>
    <w:rsid w:val="00BC760B"/>
    <w:rsid w:val="00BD4C71"/>
    <w:rsid w:val="00BE1346"/>
    <w:rsid w:val="00BE4E54"/>
    <w:rsid w:val="00BF1CE2"/>
    <w:rsid w:val="00BF57E2"/>
    <w:rsid w:val="00C36E81"/>
    <w:rsid w:val="00C45B5F"/>
    <w:rsid w:val="00C54818"/>
    <w:rsid w:val="00C609AD"/>
    <w:rsid w:val="00C66663"/>
    <w:rsid w:val="00C70801"/>
    <w:rsid w:val="00C9389A"/>
    <w:rsid w:val="00CB648E"/>
    <w:rsid w:val="00CB762A"/>
    <w:rsid w:val="00CD7520"/>
    <w:rsid w:val="00CF5A35"/>
    <w:rsid w:val="00D00BB3"/>
    <w:rsid w:val="00D03596"/>
    <w:rsid w:val="00D054BA"/>
    <w:rsid w:val="00D16871"/>
    <w:rsid w:val="00D42211"/>
    <w:rsid w:val="00D43394"/>
    <w:rsid w:val="00D45867"/>
    <w:rsid w:val="00D4612F"/>
    <w:rsid w:val="00D60234"/>
    <w:rsid w:val="00D6043D"/>
    <w:rsid w:val="00D72C56"/>
    <w:rsid w:val="00D9014F"/>
    <w:rsid w:val="00D9589F"/>
    <w:rsid w:val="00DA203A"/>
    <w:rsid w:val="00DA6B37"/>
    <w:rsid w:val="00DA6ECD"/>
    <w:rsid w:val="00DB4EAD"/>
    <w:rsid w:val="00DC4BBE"/>
    <w:rsid w:val="00DE3FFC"/>
    <w:rsid w:val="00E02ADA"/>
    <w:rsid w:val="00E13EDA"/>
    <w:rsid w:val="00E22786"/>
    <w:rsid w:val="00E262DE"/>
    <w:rsid w:val="00E517E2"/>
    <w:rsid w:val="00E53BDA"/>
    <w:rsid w:val="00E602FC"/>
    <w:rsid w:val="00E651A1"/>
    <w:rsid w:val="00E75A36"/>
    <w:rsid w:val="00E84E9C"/>
    <w:rsid w:val="00EB56EF"/>
    <w:rsid w:val="00EC21F5"/>
    <w:rsid w:val="00EE75F5"/>
    <w:rsid w:val="00EE7C51"/>
    <w:rsid w:val="00EF2297"/>
    <w:rsid w:val="00F00BCD"/>
    <w:rsid w:val="00F04A2B"/>
    <w:rsid w:val="00F271DC"/>
    <w:rsid w:val="00F31E75"/>
    <w:rsid w:val="00F32EC9"/>
    <w:rsid w:val="00F428E3"/>
    <w:rsid w:val="00F47B91"/>
    <w:rsid w:val="00F56E08"/>
    <w:rsid w:val="00F64590"/>
    <w:rsid w:val="00F76754"/>
    <w:rsid w:val="00F96E3D"/>
    <w:rsid w:val="00FB1D22"/>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C70801"/>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708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298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88300921">
      <w:bodyDiv w:val="1"/>
      <w:marLeft w:val="0"/>
      <w:marRight w:val="0"/>
      <w:marTop w:val="0"/>
      <w:marBottom w:val="0"/>
      <w:divBdr>
        <w:top w:val="none" w:sz="0" w:space="0" w:color="auto"/>
        <w:left w:val="none" w:sz="0" w:space="0" w:color="auto"/>
        <w:bottom w:val="none" w:sz="0" w:space="0" w:color="auto"/>
        <w:right w:val="none" w:sz="0" w:space="0" w:color="auto"/>
      </w:divBdr>
    </w:div>
    <w:div w:id="128981977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572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Committees/Senate/Economics/PersonalIncomeTaxPlan/Submission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CB4C388F94CD7873271937B7192B3"/>
        <w:category>
          <w:name w:val="General"/>
          <w:gallery w:val="placeholder"/>
        </w:category>
        <w:types>
          <w:type w:val="bbPlcHdr"/>
        </w:types>
        <w:behaviors>
          <w:behavior w:val="content"/>
        </w:behaviors>
        <w:guid w:val="{035E53EE-3A45-419E-AA41-D06488B932A2}"/>
      </w:docPartPr>
      <w:docPartBody>
        <w:p w:rsidR="00BA3D82" w:rsidRDefault="00B533A1" w:rsidP="00B533A1">
          <w:pPr>
            <w:pStyle w:val="5CACB4C388F94CD7873271937B7192B3"/>
          </w:pPr>
          <w:r w:rsidRPr="00DF74B4">
            <w:rPr>
              <w:rStyle w:val="PlaceholderText"/>
            </w:rPr>
            <w:t>Choose an item.</w:t>
          </w:r>
        </w:p>
      </w:docPartBody>
    </w:docPart>
    <w:docPart>
      <w:docPartPr>
        <w:name w:val="6332EB9D3FF94A3D9A8D694803D1E6EA"/>
        <w:category>
          <w:name w:val="General"/>
          <w:gallery w:val="placeholder"/>
        </w:category>
        <w:types>
          <w:type w:val="bbPlcHdr"/>
        </w:types>
        <w:behaviors>
          <w:behavior w:val="content"/>
        </w:behaviors>
        <w:guid w:val="{EC6F2703-226B-41F3-A216-5650CA4024C8}"/>
      </w:docPartPr>
      <w:docPartBody>
        <w:p w:rsidR="00BA3D82" w:rsidRDefault="00B533A1" w:rsidP="00B533A1">
          <w:pPr>
            <w:pStyle w:val="6332EB9D3FF94A3D9A8D694803D1E6EA"/>
          </w:pPr>
          <w:r w:rsidRPr="00DF74B4">
            <w:rPr>
              <w:rStyle w:val="PlaceholderText"/>
            </w:rPr>
            <w:t>Choose an item.</w:t>
          </w:r>
        </w:p>
      </w:docPartBody>
    </w:docPart>
    <w:docPart>
      <w:docPartPr>
        <w:name w:val="1022F4028B704E1BAF9F511A69F07387"/>
        <w:category>
          <w:name w:val="General"/>
          <w:gallery w:val="placeholder"/>
        </w:category>
        <w:types>
          <w:type w:val="bbPlcHdr"/>
        </w:types>
        <w:behaviors>
          <w:behavior w:val="content"/>
        </w:behaviors>
        <w:guid w:val="{80E4CCE9-9592-470E-BDFB-BE3EC6D7CE9F}"/>
      </w:docPartPr>
      <w:docPartBody>
        <w:p w:rsidR="00BA3D82" w:rsidRDefault="00B533A1" w:rsidP="00B533A1">
          <w:pPr>
            <w:pStyle w:val="1022F4028B704E1BAF9F511A69F07387"/>
          </w:pPr>
          <w:r w:rsidRPr="00DF74B4">
            <w:rPr>
              <w:rStyle w:val="PlaceholderText"/>
            </w:rPr>
            <w:t>Choose an item.</w:t>
          </w:r>
        </w:p>
      </w:docPartBody>
    </w:docPart>
    <w:docPart>
      <w:docPartPr>
        <w:name w:val="47F5ED4C7F44418E974BC25E6F3E1D13"/>
        <w:category>
          <w:name w:val="General"/>
          <w:gallery w:val="placeholder"/>
        </w:category>
        <w:types>
          <w:type w:val="bbPlcHdr"/>
        </w:types>
        <w:behaviors>
          <w:behavior w:val="content"/>
        </w:behaviors>
        <w:guid w:val="{6336067F-DA4A-4181-87EC-2B70303169A7}"/>
      </w:docPartPr>
      <w:docPartBody>
        <w:p w:rsidR="00BA3D82" w:rsidRDefault="00B533A1" w:rsidP="00B533A1">
          <w:pPr>
            <w:pStyle w:val="47F5ED4C7F44418E974BC25E6F3E1D13"/>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1162B"/>
    <w:rsid w:val="003D112A"/>
    <w:rsid w:val="003F5A45"/>
    <w:rsid w:val="00424063"/>
    <w:rsid w:val="00502382"/>
    <w:rsid w:val="005E3D70"/>
    <w:rsid w:val="008B365A"/>
    <w:rsid w:val="008F1BE6"/>
    <w:rsid w:val="008F7647"/>
    <w:rsid w:val="0096485E"/>
    <w:rsid w:val="00AD5F53"/>
    <w:rsid w:val="00B533A1"/>
    <w:rsid w:val="00BA24B4"/>
    <w:rsid w:val="00BA3D82"/>
    <w:rsid w:val="00C07848"/>
    <w:rsid w:val="00C45B86"/>
    <w:rsid w:val="00CD21F0"/>
    <w:rsid w:val="00D46B1D"/>
    <w:rsid w:val="00D50AB1"/>
    <w:rsid w:val="00D573AD"/>
    <w:rsid w:val="00D73AED"/>
    <w:rsid w:val="00F5547A"/>
    <w:rsid w:val="00F63D36"/>
    <w:rsid w:val="00F7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3A1"/>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075842E1A8C74386A6256E787F543BA5">
    <w:name w:val="075842E1A8C74386A6256E787F543BA5"/>
    <w:rsid w:val="00B533A1"/>
  </w:style>
  <w:style w:type="paragraph" w:customStyle="1" w:styleId="A344B75FF58A4A7FB68E7C3DE627F7CF">
    <w:name w:val="A344B75FF58A4A7FB68E7C3DE627F7CF"/>
    <w:rsid w:val="00B533A1"/>
  </w:style>
  <w:style w:type="paragraph" w:customStyle="1" w:styleId="5CACB4C388F94CD7873271937B7192B3">
    <w:name w:val="5CACB4C388F94CD7873271937B7192B3"/>
    <w:rsid w:val="00B533A1"/>
  </w:style>
  <w:style w:type="paragraph" w:customStyle="1" w:styleId="6332EB9D3FF94A3D9A8D694803D1E6EA">
    <w:name w:val="6332EB9D3FF94A3D9A8D694803D1E6EA"/>
    <w:rsid w:val="00B533A1"/>
  </w:style>
  <w:style w:type="paragraph" w:customStyle="1" w:styleId="1022F4028B704E1BAF9F511A69F07387">
    <w:name w:val="1022F4028B704E1BAF9F511A69F07387"/>
    <w:rsid w:val="00B533A1"/>
  </w:style>
  <w:style w:type="paragraph" w:customStyle="1" w:styleId="47F5ED4C7F44418E974BC25E6F3E1D13">
    <w:name w:val="47F5ED4C7F44418E974BC25E6F3E1D13"/>
    <w:rsid w:val="00B53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0A87B2-A40D-4387-ACE2-A36D5531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3</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2019-04-28T07:48:00Z</dcterms:created>
  <dcterms:modified xsi:type="dcterms:W3CDTF">2019-04-28T07:48:00Z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