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8303" w14:textId="36082122" w:rsidR="00FE5D20" w:rsidRDefault="00FE5D20" w:rsidP="00FE5D20">
      <w:pPr>
        <w:pStyle w:val="Title"/>
        <w:jc w:val="center"/>
      </w:pPr>
      <w:r w:rsidRPr="00AA56E0">
        <w:rPr>
          <w:noProof/>
          <w:lang w:val="en-AU" w:eastAsia="en-AU"/>
        </w:rPr>
        <w:drawing>
          <wp:inline distT="0" distB="0" distL="0" distR="0" wp14:anchorId="70EBE6A5" wp14:editId="24FC4B38">
            <wp:extent cx="2084705" cy="1045328"/>
            <wp:effectExtent l="0" t="0" r="0" b="254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705" cy="1045328"/>
                    </a:xfrm>
                    <a:prstGeom prst="rect">
                      <a:avLst/>
                    </a:prstGeom>
                    <a:noFill/>
                    <a:ln>
                      <a:noFill/>
                    </a:ln>
                  </pic:spPr>
                </pic:pic>
              </a:graphicData>
            </a:graphic>
          </wp:inline>
        </w:drawing>
      </w:r>
    </w:p>
    <w:p w14:paraId="3C4921EC" w14:textId="197A2F9F" w:rsidR="00A10484" w:rsidRDefault="006D39C5" w:rsidP="00FE5D20">
      <w:pPr>
        <w:pStyle w:val="Title"/>
        <w:jc w:val="center"/>
      </w:pPr>
      <w:r>
        <w:t xml:space="preserve">Election 2019 - </w:t>
      </w:r>
      <w:r w:rsidR="00FE5D20">
        <w:t>Ca</w:t>
      </w:r>
      <w:r w:rsidR="00E84E9C">
        <w:t>reer guidance, information and counselling</w:t>
      </w:r>
    </w:p>
    <w:p w14:paraId="7F81A180" w14:textId="77777777" w:rsidR="009B1656" w:rsidRDefault="009B1656" w:rsidP="00FE5D20">
      <w:pPr>
        <w:pStyle w:val="Title"/>
        <w:jc w:val="center"/>
      </w:pPr>
    </w:p>
    <w:p w14:paraId="7C914ED8" w14:textId="6DE6CFDF" w:rsidR="00855982" w:rsidRPr="00EC21F5" w:rsidRDefault="00EC21F5" w:rsidP="00EC21F5">
      <w:pPr>
        <w:pStyle w:val="Heading1"/>
        <w:spacing w:before="0" w:after="120" w:line="276" w:lineRule="auto"/>
        <w:rPr>
          <w:color w:val="DE5C22"/>
        </w:rPr>
      </w:pPr>
      <w:r w:rsidRPr="00EC21F5">
        <w:rPr>
          <w:color w:val="DE5C22"/>
        </w:rPr>
        <w:t>W</w:t>
      </w:r>
      <w:r w:rsidR="00FE5D20" w:rsidRPr="00EC21F5">
        <w:rPr>
          <w:color w:val="DE5C22"/>
        </w:rPr>
        <w:t>hy is this an issue for women?</w:t>
      </w:r>
    </w:p>
    <w:p w14:paraId="68FDD0AE" w14:textId="7BEF7BE6" w:rsidR="0016484A" w:rsidRPr="005625AC" w:rsidRDefault="00DA203A" w:rsidP="005625AC">
      <w:pPr>
        <w:pStyle w:val="ListParagraph"/>
        <w:numPr>
          <w:ilvl w:val="0"/>
          <w:numId w:val="33"/>
        </w:numPr>
        <w:spacing w:after="0" w:line="240" w:lineRule="auto"/>
        <w:ind w:left="284" w:hanging="284"/>
        <w:jc w:val="both"/>
        <w:rPr>
          <w:rFonts w:cs="Poppins"/>
          <w:color w:val="000000"/>
          <w:sz w:val="24"/>
          <w:szCs w:val="24"/>
        </w:rPr>
      </w:pPr>
      <w:r w:rsidRPr="005625AC">
        <w:rPr>
          <w:rFonts w:cs="Poppins"/>
          <w:color w:val="000000"/>
          <w:sz w:val="24"/>
          <w:szCs w:val="24"/>
        </w:rPr>
        <w:t>Women’s career development is generally different from men. It is often more complex (</w:t>
      </w:r>
      <w:r w:rsidR="00941FBD" w:rsidRPr="005625AC">
        <w:rPr>
          <w:rFonts w:cs="Poppins"/>
          <w:color w:val="000000"/>
          <w:sz w:val="24"/>
          <w:szCs w:val="24"/>
        </w:rPr>
        <w:t>for example,</w:t>
      </w:r>
      <w:r w:rsidRPr="005625AC">
        <w:rPr>
          <w:rFonts w:cs="Poppins"/>
          <w:color w:val="000000"/>
          <w:sz w:val="24"/>
          <w:szCs w:val="24"/>
        </w:rPr>
        <w:t xml:space="preserve"> conflict between work and family)</w:t>
      </w:r>
      <w:r w:rsidR="0016484A" w:rsidRPr="005625AC">
        <w:rPr>
          <w:rFonts w:cs="Poppins"/>
          <w:color w:val="000000"/>
          <w:sz w:val="24"/>
          <w:szCs w:val="24"/>
        </w:rPr>
        <w:t xml:space="preserve"> </w:t>
      </w:r>
      <w:r w:rsidRPr="005625AC">
        <w:rPr>
          <w:rFonts w:cs="Poppins"/>
          <w:color w:val="000000"/>
          <w:sz w:val="24"/>
          <w:szCs w:val="24"/>
        </w:rPr>
        <w:t>and is often characterised by different career stages or patterns (</w:t>
      </w:r>
      <w:r w:rsidR="00941FBD" w:rsidRPr="005625AC">
        <w:rPr>
          <w:rFonts w:cs="Poppins"/>
          <w:color w:val="000000"/>
          <w:sz w:val="24"/>
          <w:szCs w:val="24"/>
        </w:rPr>
        <w:t>for example,</w:t>
      </w:r>
      <w:r w:rsidRPr="005625AC">
        <w:rPr>
          <w:rFonts w:cs="Poppins"/>
          <w:color w:val="000000"/>
          <w:sz w:val="24"/>
          <w:szCs w:val="24"/>
        </w:rPr>
        <w:t xml:space="preserve"> intervals away from full time employment to assume care responsibilities).</w:t>
      </w:r>
    </w:p>
    <w:p w14:paraId="44C86466" w14:textId="30420501" w:rsidR="0016484A" w:rsidRPr="005625AC" w:rsidRDefault="0016484A" w:rsidP="005625AC">
      <w:pPr>
        <w:pStyle w:val="ListParagraph"/>
        <w:spacing w:after="0" w:line="240" w:lineRule="auto"/>
        <w:ind w:left="284"/>
        <w:jc w:val="both"/>
        <w:rPr>
          <w:rFonts w:cs="Poppins"/>
          <w:color w:val="000000"/>
          <w:sz w:val="24"/>
          <w:szCs w:val="24"/>
        </w:rPr>
      </w:pPr>
    </w:p>
    <w:p w14:paraId="4C7AA03E" w14:textId="5F3BC818" w:rsidR="0016484A" w:rsidRPr="005625AC" w:rsidRDefault="00DA203A" w:rsidP="005625AC">
      <w:pPr>
        <w:pStyle w:val="ListParagraph"/>
        <w:numPr>
          <w:ilvl w:val="0"/>
          <w:numId w:val="33"/>
        </w:numPr>
        <w:spacing w:after="0" w:line="240" w:lineRule="auto"/>
        <w:ind w:left="284" w:hanging="284"/>
        <w:jc w:val="both"/>
        <w:rPr>
          <w:rFonts w:cs="Poppins"/>
          <w:color w:val="000000"/>
          <w:sz w:val="24"/>
          <w:szCs w:val="24"/>
        </w:rPr>
      </w:pPr>
      <w:r w:rsidRPr="005625AC">
        <w:rPr>
          <w:rFonts w:cs="Poppins"/>
          <w:color w:val="000000"/>
          <w:sz w:val="24"/>
          <w:szCs w:val="24"/>
        </w:rPr>
        <w:t>The Australian labour market is highly gender segregated by both industry and occupation, a pattern that has persisted over the past few decades and the level of segregation has increased (WGEA publication Gender Segregation in Australia’s workforce, August 2016)</w:t>
      </w:r>
      <w:r w:rsidR="006A382D" w:rsidRPr="005625AC">
        <w:rPr>
          <w:rFonts w:cs="Poppins"/>
          <w:color w:val="000000"/>
          <w:sz w:val="24"/>
          <w:szCs w:val="24"/>
        </w:rPr>
        <w:t>.</w:t>
      </w:r>
      <w:r w:rsidRPr="005625AC">
        <w:rPr>
          <w:rFonts w:cs="Poppins"/>
          <w:color w:val="000000"/>
          <w:sz w:val="24"/>
          <w:szCs w:val="24"/>
        </w:rPr>
        <w:t xml:space="preserve"> This is despite substantial growth in women’s labour supply, growth in educational attainment,</w:t>
      </w:r>
      <w:r w:rsidR="00941FBD" w:rsidRPr="005625AC">
        <w:rPr>
          <w:rFonts w:cs="Poppins"/>
          <w:color w:val="000000"/>
          <w:sz w:val="24"/>
          <w:szCs w:val="24"/>
        </w:rPr>
        <w:t xml:space="preserve"> </w:t>
      </w:r>
      <w:r w:rsidRPr="005625AC">
        <w:rPr>
          <w:rFonts w:cs="Poppins"/>
          <w:color w:val="000000"/>
          <w:sz w:val="24"/>
          <w:szCs w:val="24"/>
        </w:rPr>
        <w:t>and growth in combining work with raising families.</w:t>
      </w:r>
    </w:p>
    <w:p w14:paraId="176258F8" w14:textId="77777777" w:rsidR="0016484A" w:rsidRPr="005625AC" w:rsidRDefault="0016484A" w:rsidP="005625AC">
      <w:pPr>
        <w:pStyle w:val="ListParagraph"/>
        <w:spacing w:after="0" w:line="240" w:lineRule="auto"/>
        <w:jc w:val="both"/>
        <w:rPr>
          <w:rFonts w:cs="Poppins"/>
          <w:color w:val="000000"/>
          <w:sz w:val="24"/>
          <w:szCs w:val="24"/>
        </w:rPr>
      </w:pPr>
    </w:p>
    <w:p w14:paraId="2DEC116C" w14:textId="7C3B974D" w:rsidR="00D32265" w:rsidRPr="005625AC" w:rsidRDefault="00DA203A" w:rsidP="005625AC">
      <w:pPr>
        <w:pStyle w:val="ListParagraph"/>
        <w:numPr>
          <w:ilvl w:val="0"/>
          <w:numId w:val="33"/>
        </w:numPr>
        <w:spacing w:after="0" w:line="240" w:lineRule="auto"/>
        <w:ind w:left="284" w:hanging="284"/>
        <w:jc w:val="both"/>
        <w:rPr>
          <w:color w:val="000000"/>
          <w:sz w:val="24"/>
          <w:szCs w:val="24"/>
          <w:lang w:val="en-US"/>
        </w:rPr>
      </w:pPr>
      <w:r w:rsidRPr="005625AC">
        <w:rPr>
          <w:rFonts w:cs="Poppins"/>
          <w:color w:val="000000"/>
          <w:sz w:val="24"/>
          <w:szCs w:val="24"/>
        </w:rPr>
        <w:t>Recent research by Economic Security 4 Women demonstrates that there is inadequate attention being paid to supporting women into careers in emergent non-traditional occupations and industries across Australia. This leads to an increasingly segregated labour force with potential to widen the gender pay gap and reduce economic outcomes for women and their families.</w:t>
      </w:r>
      <w:r w:rsidR="0016484A" w:rsidRPr="005625AC">
        <w:rPr>
          <w:color w:val="000000"/>
          <w:sz w:val="24"/>
          <w:szCs w:val="24"/>
          <w:lang w:val="en-US"/>
        </w:rPr>
        <w:t xml:space="preserve"> </w:t>
      </w:r>
    </w:p>
    <w:p w14:paraId="1528700B" w14:textId="77777777" w:rsidR="005625AC" w:rsidRPr="005625AC" w:rsidRDefault="005625AC" w:rsidP="005625AC">
      <w:pPr>
        <w:spacing w:after="0" w:line="240" w:lineRule="auto"/>
        <w:jc w:val="both"/>
        <w:rPr>
          <w:color w:val="000000"/>
          <w:sz w:val="24"/>
          <w:szCs w:val="24"/>
        </w:rPr>
      </w:pPr>
    </w:p>
    <w:p w14:paraId="3ADA01F8" w14:textId="77777777" w:rsidR="00D32265" w:rsidRPr="005625AC" w:rsidRDefault="00D32265" w:rsidP="005625AC">
      <w:pPr>
        <w:numPr>
          <w:ilvl w:val="0"/>
          <w:numId w:val="34"/>
        </w:numPr>
        <w:spacing w:after="0" w:line="240" w:lineRule="auto"/>
        <w:ind w:left="284" w:hanging="284"/>
        <w:contextualSpacing/>
        <w:jc w:val="both"/>
        <w:rPr>
          <w:sz w:val="24"/>
          <w:szCs w:val="24"/>
          <w:lang w:val="en-AU" w:eastAsia="en-GB"/>
        </w:rPr>
      </w:pPr>
      <w:r w:rsidRPr="005625AC">
        <w:rPr>
          <w:sz w:val="24"/>
          <w:szCs w:val="24"/>
          <w:lang w:val="en-AU" w:eastAsia="en-GB"/>
        </w:rPr>
        <w:t>Australia has a National Career Development Strategy. However, it hasn’t been updated since 2013 and makes no reference to gender.</w:t>
      </w:r>
    </w:p>
    <w:p w14:paraId="1ED4A9EA" w14:textId="77777777" w:rsidR="006E7DA3" w:rsidRPr="005625AC" w:rsidRDefault="006E7DA3" w:rsidP="005625AC">
      <w:pPr>
        <w:jc w:val="both"/>
        <w:rPr>
          <w:rFonts w:asciiTheme="majorHAnsi" w:eastAsiaTheme="majorEastAsia" w:hAnsiTheme="majorHAnsi" w:cstheme="majorBidi"/>
          <w:b/>
          <w:bCs/>
          <w:smallCaps/>
          <w:color w:val="DE5C22"/>
          <w:sz w:val="24"/>
          <w:szCs w:val="24"/>
        </w:rPr>
      </w:pPr>
      <w:r w:rsidRPr="005625AC">
        <w:rPr>
          <w:rFonts w:asciiTheme="majorHAnsi" w:eastAsiaTheme="majorEastAsia" w:hAnsiTheme="majorHAnsi" w:cstheme="majorBidi"/>
          <w:b/>
          <w:bCs/>
          <w:smallCaps/>
          <w:color w:val="DE5C22"/>
          <w:sz w:val="24"/>
          <w:szCs w:val="24"/>
        </w:rPr>
        <w:br w:type="page"/>
      </w:r>
    </w:p>
    <w:p w14:paraId="2795AF80" w14:textId="4FC6F5E8" w:rsidR="00372A22" w:rsidRPr="004C283B" w:rsidRDefault="00372A22" w:rsidP="004C283B">
      <w:pPr>
        <w:keepNext/>
        <w:keepLines/>
        <w:pBdr>
          <w:bottom w:val="single" w:sz="4" w:space="1" w:color="595959" w:themeColor="text1" w:themeTint="A6"/>
        </w:pBdr>
        <w:spacing w:after="120"/>
        <w:outlineLvl w:val="0"/>
        <w:rPr>
          <w:rFonts w:asciiTheme="majorHAnsi" w:eastAsiaTheme="majorEastAsia" w:hAnsiTheme="majorHAnsi" w:cstheme="majorBidi"/>
          <w:b/>
          <w:bCs/>
          <w:smallCaps/>
          <w:color w:val="DE5C22"/>
          <w:sz w:val="36"/>
          <w:szCs w:val="36"/>
        </w:rPr>
      </w:pPr>
      <w:r w:rsidRPr="004C283B">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372A22" w:rsidRPr="00502A64" w14:paraId="5803FEA8"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347A8490" w14:textId="77777777" w:rsidR="00372A22" w:rsidRPr="00502A64" w:rsidRDefault="00372A22"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5B3C5197" w14:textId="77777777" w:rsidR="00372A22" w:rsidRPr="00502A64" w:rsidRDefault="00372A22"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3413006C" w14:textId="77777777" w:rsidR="00372A22" w:rsidRPr="00502A64" w:rsidRDefault="00372A22"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2C4D618D" w14:textId="77777777" w:rsidR="00372A22" w:rsidRPr="00502A64" w:rsidRDefault="00372A22" w:rsidP="004C283B">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372A22" w:rsidRPr="00502A64" w14:paraId="4991B4C9" w14:textId="77777777" w:rsidTr="00555D83">
        <w:tc>
          <w:tcPr>
            <w:tcW w:w="9350" w:type="dxa"/>
            <w:gridSpan w:val="3"/>
            <w:shd w:val="clear" w:color="auto" w:fill="ED7D31"/>
          </w:tcPr>
          <w:p w14:paraId="2FA434FE" w14:textId="77777777" w:rsidR="00372A22" w:rsidRPr="00502A64" w:rsidRDefault="00372A22"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72A22" w:rsidRPr="00502A64" w14:paraId="7E25FB99" w14:textId="77777777" w:rsidTr="00555D83">
        <w:tc>
          <w:tcPr>
            <w:tcW w:w="9350" w:type="dxa"/>
            <w:gridSpan w:val="3"/>
          </w:tcPr>
          <w:p w14:paraId="75D16BEB" w14:textId="70172B42" w:rsidR="00372A22" w:rsidRPr="004C283B" w:rsidRDefault="004C283B" w:rsidP="00555D83">
            <w:pPr>
              <w:rPr>
                <w:rFonts w:ascii="Calibri" w:eastAsia="Times New Roman" w:hAnsi="Calibri" w:cs="Calibri"/>
                <w:b/>
                <w:sz w:val="20"/>
                <w:szCs w:val="20"/>
                <w:lang w:eastAsia="en-GB"/>
              </w:rPr>
            </w:pPr>
            <w:r w:rsidRPr="004C283B">
              <w:rPr>
                <w:rFonts w:cs="Poppins"/>
                <w:sz w:val="20"/>
                <w:szCs w:val="20"/>
              </w:rPr>
              <w:t>The development of a National Career Development Strategy which explicitly addresses gender segregation and explicitly includes the objectives economic independence, social inclusion, and personal fulfilment. Delivery should be by means of an easily accessible multi- channel service delivery arm which includes community partnerships, appropriate quality assurance mechanisms and appropriate tagged funding</w:t>
            </w:r>
            <w:r w:rsidR="005625AC">
              <w:rPr>
                <w:rFonts w:cs="Poppins"/>
                <w:sz w:val="20"/>
                <w:szCs w:val="20"/>
              </w:rPr>
              <w:t>.</w:t>
            </w:r>
          </w:p>
        </w:tc>
      </w:tr>
      <w:tr w:rsidR="00372A22" w:rsidRPr="00502A64" w14:paraId="2411C49A" w14:textId="77777777" w:rsidTr="00555D83">
        <w:trPr>
          <w:trHeight w:val="248"/>
        </w:trPr>
        <w:tc>
          <w:tcPr>
            <w:tcW w:w="9350" w:type="dxa"/>
            <w:gridSpan w:val="3"/>
            <w:shd w:val="clear" w:color="auto" w:fill="FDE5CC" w:themeFill="accent1" w:themeFillTint="33"/>
          </w:tcPr>
          <w:p w14:paraId="123205B6" w14:textId="77777777" w:rsidR="00372A22" w:rsidRPr="00502A64" w:rsidRDefault="00372A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72A22" w:rsidRPr="00502A64" w14:paraId="081A8F47" w14:textId="77777777" w:rsidTr="00555D83">
        <w:trPr>
          <w:trHeight w:val="248"/>
        </w:trPr>
        <w:tc>
          <w:tcPr>
            <w:tcW w:w="3116" w:type="dxa"/>
            <w:shd w:val="clear" w:color="auto" w:fill="FFFFFF" w:themeFill="background1"/>
          </w:tcPr>
          <w:p w14:paraId="58B0053C" w14:textId="77777777" w:rsidR="00372A22" w:rsidRPr="00502A64" w:rsidRDefault="00372A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3C5BEF6" w14:textId="77777777" w:rsidR="00372A22" w:rsidRPr="00502A64" w:rsidRDefault="00372A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43BE05A" w14:textId="77777777" w:rsidR="00372A22" w:rsidRPr="00502A64" w:rsidRDefault="00372A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72A22" w:rsidRPr="00502A64" w14:paraId="133704C1" w14:textId="77777777" w:rsidTr="00555D83">
        <w:trPr>
          <w:trHeight w:val="247"/>
        </w:trPr>
        <w:tc>
          <w:tcPr>
            <w:tcW w:w="3116" w:type="dxa"/>
          </w:tcPr>
          <w:p w14:paraId="10A744BC" w14:textId="688DF1F0" w:rsidR="00372A22" w:rsidRPr="004A69BD" w:rsidRDefault="004A69BD" w:rsidP="00555D83">
            <w:pPr>
              <w:rPr>
                <w:rFonts w:ascii="Calibri" w:eastAsia="Times New Roman" w:hAnsi="Calibri" w:cs="Calibri"/>
                <w:sz w:val="20"/>
                <w:szCs w:val="20"/>
                <w:lang w:eastAsia="en-GB"/>
              </w:rPr>
            </w:pPr>
            <w:r w:rsidRPr="004A69BD">
              <w:rPr>
                <w:rFonts w:ascii="Calibri" w:eastAsia="Times New Roman" w:hAnsi="Calibri" w:cs="Calibri"/>
                <w:sz w:val="20"/>
                <w:szCs w:val="20"/>
                <w:lang w:eastAsia="en-GB"/>
              </w:rPr>
              <w:t>No policy proposed.</w:t>
            </w:r>
          </w:p>
        </w:tc>
        <w:tc>
          <w:tcPr>
            <w:tcW w:w="3117" w:type="dxa"/>
            <w:shd w:val="clear" w:color="auto" w:fill="FFFFFF" w:themeFill="background1"/>
          </w:tcPr>
          <w:p w14:paraId="7C04AA19" w14:textId="43E36834" w:rsidR="00372A22" w:rsidRPr="00237F93" w:rsidRDefault="00237F93"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No policy proposed</w:t>
            </w:r>
            <w:r w:rsidR="005625AC">
              <w:rPr>
                <w:rFonts w:ascii="Calibri" w:eastAsia="Times New Roman" w:hAnsi="Calibri" w:cs="Calibri"/>
                <w:sz w:val="20"/>
                <w:szCs w:val="20"/>
                <w:lang w:eastAsia="en-GB"/>
              </w:rPr>
              <w:t>.</w:t>
            </w:r>
            <w:bookmarkStart w:id="0" w:name="_GoBack"/>
            <w:bookmarkEnd w:id="0"/>
          </w:p>
        </w:tc>
        <w:tc>
          <w:tcPr>
            <w:tcW w:w="3117" w:type="dxa"/>
            <w:shd w:val="clear" w:color="auto" w:fill="FFFFFF" w:themeFill="background1"/>
          </w:tcPr>
          <w:p w14:paraId="59FE7E10" w14:textId="64A7BE2D" w:rsidR="00372A22" w:rsidRPr="00237F93" w:rsidRDefault="00237F93"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No policy proposed.</w:t>
            </w:r>
          </w:p>
        </w:tc>
      </w:tr>
    </w:tbl>
    <w:p w14:paraId="5545410D" w14:textId="77777777" w:rsidR="00372A22" w:rsidRDefault="00372A22" w:rsidP="006E7DA3"/>
    <w:tbl>
      <w:tblPr>
        <w:tblStyle w:val="ListTable4-Accent21"/>
        <w:tblW w:w="0" w:type="auto"/>
        <w:tblLook w:val="04A0" w:firstRow="1" w:lastRow="0" w:firstColumn="1" w:lastColumn="0" w:noHBand="0" w:noVBand="1"/>
      </w:tblPr>
      <w:tblGrid>
        <w:gridCol w:w="3102"/>
        <w:gridCol w:w="1183"/>
        <w:gridCol w:w="5065"/>
      </w:tblGrid>
      <w:tr w:rsidR="00372A22" w:rsidRPr="00502A64" w14:paraId="36389EB3"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5CDD70AE" w14:textId="77777777" w:rsidR="00372A22" w:rsidRPr="00502A64" w:rsidRDefault="00372A22"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372A22" w:rsidRPr="00502A64" w14:paraId="1DAF436E"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52D0A8D" w14:textId="77777777" w:rsidR="00372A22" w:rsidRPr="00502A64" w:rsidRDefault="00372A22"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1BFA8EAE" w14:textId="77777777" w:rsidR="00372A22" w:rsidRPr="00502A64" w:rsidRDefault="00372A22"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76405950" w14:textId="77777777" w:rsidR="00372A22" w:rsidRPr="00502A64" w:rsidRDefault="00372A22"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372A22" w:rsidRPr="00502A64" w14:paraId="13F5916F"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7BAA60E" w14:textId="77777777" w:rsidR="00372A22" w:rsidRPr="00BC5760" w:rsidRDefault="00372A22"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27904B93629946D7B5F9967502E7903E"/>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E8151C8" w14:textId="77777777" w:rsidR="00372A22" w:rsidRDefault="00372A22"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22B58AC" w14:textId="77777777" w:rsidR="00372A22" w:rsidRPr="00BC5760" w:rsidRDefault="00372A22"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372A22" w:rsidRPr="00502A64" w14:paraId="5631A983"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ED905B9" w14:textId="77777777" w:rsidR="00372A22" w:rsidRPr="00BC5760" w:rsidRDefault="00372A22"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A05E1D89DF394E80863E55D2CE9BB106"/>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6BD5F19" w14:textId="77777777" w:rsidR="00372A22" w:rsidRDefault="00372A22"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9F63A91" w14:textId="77777777" w:rsidR="00372A22" w:rsidRPr="00BC5760" w:rsidRDefault="00372A22"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372A22" w:rsidRPr="00502A64" w14:paraId="747E0338"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A40E274" w14:textId="77777777" w:rsidR="00372A22" w:rsidRPr="00BC5760" w:rsidRDefault="00372A22"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9782B7D5954A4C58B2160F0CE4864BF7"/>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63C4A24" w14:textId="77777777" w:rsidR="00372A22" w:rsidRDefault="00372A22"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1F5244A" w14:textId="77777777" w:rsidR="00372A22" w:rsidRPr="00BC5760" w:rsidRDefault="00372A22"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214E8178" w14:textId="77777777" w:rsidR="00372A22" w:rsidRPr="006E7DA3" w:rsidRDefault="00372A22" w:rsidP="006E7DA3">
      <w:pPr>
        <w:rPr>
          <w:rFonts w:ascii="Calibri" w:eastAsia="Times New Roman" w:hAnsi="Calibri" w:cs="Times New Roman"/>
        </w:rPr>
      </w:pPr>
    </w:p>
    <w:p w14:paraId="5C14D69B" w14:textId="77777777" w:rsidR="00372A22" w:rsidRPr="00372A22" w:rsidRDefault="00372A22" w:rsidP="00372A22">
      <w:pPr>
        <w:spacing w:after="120"/>
        <w:rPr>
          <w:b/>
        </w:rPr>
      </w:pPr>
    </w:p>
    <w:sectPr w:rsidR="00372A22" w:rsidRPr="00372A22" w:rsidSect="00855982">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1B4F" w14:textId="77777777" w:rsidR="001D53FA" w:rsidRDefault="001D53FA" w:rsidP="00855982">
      <w:pPr>
        <w:spacing w:after="0" w:line="240" w:lineRule="auto"/>
      </w:pPr>
      <w:r>
        <w:separator/>
      </w:r>
    </w:p>
  </w:endnote>
  <w:endnote w:type="continuationSeparator" w:id="0">
    <w:p w14:paraId="2F1249A9" w14:textId="77777777" w:rsidR="001D53FA" w:rsidRDefault="001D53F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Poppins">
    <w:altName w:val="Poppins"/>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6FDB" w14:textId="77777777" w:rsidR="001D53FA" w:rsidRDefault="001D53FA" w:rsidP="00855982">
      <w:pPr>
        <w:spacing w:after="0" w:line="240" w:lineRule="auto"/>
      </w:pPr>
      <w:r>
        <w:separator/>
      </w:r>
    </w:p>
  </w:footnote>
  <w:footnote w:type="continuationSeparator" w:id="0">
    <w:p w14:paraId="28B20393" w14:textId="77777777" w:rsidR="001D53FA" w:rsidRDefault="001D53FA"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2"/>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19"/>
  </w:num>
  <w:num w:numId="30">
    <w:abstractNumId w:val="20"/>
  </w:num>
  <w:num w:numId="31">
    <w:abstractNumId w:val="18"/>
  </w:num>
  <w:num w:numId="32">
    <w:abstractNumId w:val="21"/>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16484A"/>
    <w:rsid w:val="001D4362"/>
    <w:rsid w:val="001D53FA"/>
    <w:rsid w:val="00237F93"/>
    <w:rsid w:val="002D1DFD"/>
    <w:rsid w:val="00372A22"/>
    <w:rsid w:val="004A69BD"/>
    <w:rsid w:val="004C283B"/>
    <w:rsid w:val="005625AC"/>
    <w:rsid w:val="006A382D"/>
    <w:rsid w:val="006D39C5"/>
    <w:rsid w:val="006E7DA3"/>
    <w:rsid w:val="007833A7"/>
    <w:rsid w:val="007C5175"/>
    <w:rsid w:val="0085031F"/>
    <w:rsid w:val="00855982"/>
    <w:rsid w:val="00941FBD"/>
    <w:rsid w:val="009B1656"/>
    <w:rsid w:val="00A10484"/>
    <w:rsid w:val="00A7036E"/>
    <w:rsid w:val="00AA632E"/>
    <w:rsid w:val="00D32265"/>
    <w:rsid w:val="00D74210"/>
    <w:rsid w:val="00DA203A"/>
    <w:rsid w:val="00E84E9C"/>
    <w:rsid w:val="00EB56EF"/>
    <w:rsid w:val="00EC21F5"/>
    <w:rsid w:val="00FD262C"/>
    <w:rsid w:val="00FE5D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table" w:customStyle="1" w:styleId="ListTable4-Accent21">
    <w:name w:val="List Table 4 - Accent 21"/>
    <w:basedOn w:val="TableNormal"/>
    <w:next w:val="ListTable4-Accent2"/>
    <w:uiPriority w:val="49"/>
    <w:rsid w:val="00372A22"/>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3">
    <w:name w:val="Table Grid3"/>
    <w:basedOn w:val="TableNormal"/>
    <w:next w:val="TableGrid"/>
    <w:uiPriority w:val="39"/>
    <w:rsid w:val="00372A22"/>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72A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2">
    <w:name w:val="List Table 4 Accent 2"/>
    <w:basedOn w:val="TableNormal"/>
    <w:uiPriority w:val="49"/>
    <w:rsid w:val="00372A22"/>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372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904B93629946D7B5F9967502E7903E"/>
        <w:category>
          <w:name w:val="General"/>
          <w:gallery w:val="placeholder"/>
        </w:category>
        <w:types>
          <w:type w:val="bbPlcHdr"/>
        </w:types>
        <w:behaviors>
          <w:behavior w:val="content"/>
        </w:behaviors>
        <w:guid w:val="{D2DBCE58-8DCD-4B88-8954-F76AE8F1E182}"/>
      </w:docPartPr>
      <w:docPartBody>
        <w:p w:rsidR="00A8789D" w:rsidRDefault="00CD1F80" w:rsidP="00CD1F80">
          <w:pPr>
            <w:pStyle w:val="27904B93629946D7B5F9967502E7903E"/>
          </w:pPr>
          <w:r w:rsidRPr="00DF74B4">
            <w:rPr>
              <w:rStyle w:val="PlaceholderText"/>
            </w:rPr>
            <w:t>Choose an item.</w:t>
          </w:r>
        </w:p>
      </w:docPartBody>
    </w:docPart>
    <w:docPart>
      <w:docPartPr>
        <w:name w:val="A05E1D89DF394E80863E55D2CE9BB106"/>
        <w:category>
          <w:name w:val="General"/>
          <w:gallery w:val="placeholder"/>
        </w:category>
        <w:types>
          <w:type w:val="bbPlcHdr"/>
        </w:types>
        <w:behaviors>
          <w:behavior w:val="content"/>
        </w:behaviors>
        <w:guid w:val="{37ED5989-829C-4164-BB61-20CB5288AE16}"/>
      </w:docPartPr>
      <w:docPartBody>
        <w:p w:rsidR="00A8789D" w:rsidRDefault="00CD1F80" w:rsidP="00CD1F80">
          <w:pPr>
            <w:pStyle w:val="A05E1D89DF394E80863E55D2CE9BB106"/>
          </w:pPr>
          <w:r w:rsidRPr="00DF74B4">
            <w:rPr>
              <w:rStyle w:val="PlaceholderText"/>
            </w:rPr>
            <w:t>Choose an item.</w:t>
          </w:r>
        </w:p>
      </w:docPartBody>
    </w:docPart>
    <w:docPart>
      <w:docPartPr>
        <w:name w:val="9782B7D5954A4C58B2160F0CE4864BF7"/>
        <w:category>
          <w:name w:val="General"/>
          <w:gallery w:val="placeholder"/>
        </w:category>
        <w:types>
          <w:type w:val="bbPlcHdr"/>
        </w:types>
        <w:behaviors>
          <w:behavior w:val="content"/>
        </w:behaviors>
        <w:guid w:val="{5EE4FC68-0019-4287-81FC-84AAB84369E2}"/>
      </w:docPartPr>
      <w:docPartBody>
        <w:p w:rsidR="00A8789D" w:rsidRDefault="00CD1F80" w:rsidP="00CD1F80">
          <w:pPr>
            <w:pStyle w:val="9782B7D5954A4C58B2160F0CE4864BF7"/>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Poppins">
    <w:altName w:val="Poppins"/>
    <w:charset w:val="00"/>
    <w:family w:val="swiss"/>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80"/>
    <w:rsid w:val="009F0D0D"/>
    <w:rsid w:val="00A8789D"/>
    <w:rsid w:val="00CD1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F80"/>
    <w:rPr>
      <w:color w:val="595959" w:themeColor="text1" w:themeTint="A6"/>
    </w:rPr>
  </w:style>
  <w:style w:type="paragraph" w:customStyle="1" w:styleId="27904B93629946D7B5F9967502E7903E">
    <w:name w:val="27904B93629946D7B5F9967502E7903E"/>
    <w:rsid w:val="00CD1F80"/>
  </w:style>
  <w:style w:type="paragraph" w:customStyle="1" w:styleId="A05E1D89DF394E80863E55D2CE9BB106">
    <w:name w:val="A05E1D89DF394E80863E55D2CE9BB106"/>
    <w:rsid w:val="00CD1F80"/>
  </w:style>
  <w:style w:type="paragraph" w:customStyle="1" w:styleId="9782B7D5954A4C58B2160F0CE4864BF7">
    <w:name w:val="9782B7D5954A4C58B2160F0CE4864BF7"/>
    <w:rsid w:val="00CD1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2</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2019-04-22T02:48:00Z</dcterms:created>
  <dcterms:modified xsi:type="dcterms:W3CDTF">2019-04-22T02:48:00Z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