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079DB266" w:rsidR="008714DD" w:rsidRPr="00FE32B5" w:rsidRDefault="00422599" w:rsidP="004E67B6">
      <w:pPr>
        <w:spacing w:after="120"/>
        <w:jc w:val="center"/>
        <w:rPr>
          <w:rFonts w:cstheme="minorHAnsi"/>
          <w:b/>
          <w:sz w:val="36"/>
          <w:szCs w:val="36"/>
        </w:rPr>
      </w:pPr>
      <w:r w:rsidRPr="00FE32B5">
        <w:rPr>
          <w:rFonts w:cstheme="minorHAnsi"/>
          <w:b/>
          <w:sz w:val="36"/>
          <w:szCs w:val="36"/>
        </w:rPr>
        <w:t xml:space="preserve">Election </w:t>
      </w:r>
      <w:r w:rsidR="005C3032" w:rsidRPr="00FE32B5">
        <w:rPr>
          <w:rFonts w:cstheme="minorHAnsi"/>
          <w:b/>
          <w:sz w:val="36"/>
          <w:szCs w:val="36"/>
        </w:rPr>
        <w:t xml:space="preserve">2019 </w:t>
      </w:r>
      <w:r w:rsidR="00297C09" w:rsidRPr="00FE32B5">
        <w:rPr>
          <w:rFonts w:cstheme="minorHAnsi"/>
          <w:b/>
          <w:sz w:val="36"/>
          <w:szCs w:val="36"/>
        </w:rPr>
        <w:t>–</w:t>
      </w:r>
      <w:r w:rsidR="00492049" w:rsidRPr="00FE32B5">
        <w:rPr>
          <w:rFonts w:cstheme="minorHAnsi"/>
          <w:b/>
          <w:sz w:val="36"/>
          <w:szCs w:val="36"/>
        </w:rPr>
        <w:t xml:space="preserve"> </w:t>
      </w:r>
      <w:r w:rsidR="007C69F4" w:rsidRPr="00FE32B5">
        <w:rPr>
          <w:rFonts w:cstheme="minorHAnsi"/>
          <w:b/>
          <w:sz w:val="36"/>
          <w:szCs w:val="36"/>
        </w:rPr>
        <w:t>Climate change and health</w:t>
      </w:r>
    </w:p>
    <w:p w14:paraId="5D4924E0" w14:textId="58BBAFEE" w:rsidR="00952796" w:rsidRPr="00FE32B5" w:rsidRDefault="00952796" w:rsidP="00FE32B5">
      <w:pPr>
        <w:pStyle w:val="Heading1"/>
        <w:rPr>
          <w:color w:val="F07F09" w:themeColor="accent1"/>
        </w:rPr>
      </w:pPr>
      <w:r w:rsidRPr="00FE32B5">
        <w:rPr>
          <w:color w:val="F07F09" w:themeColor="accent1"/>
        </w:rPr>
        <w:t>Why is this an issue for women?</w:t>
      </w:r>
    </w:p>
    <w:p w14:paraId="6DF445C1" w14:textId="77777777" w:rsidR="00D31F2F" w:rsidRPr="00FE32B5" w:rsidRDefault="00D31F2F" w:rsidP="00D31F2F">
      <w:pPr>
        <w:pStyle w:val="ListParagraph"/>
        <w:numPr>
          <w:ilvl w:val="0"/>
          <w:numId w:val="20"/>
        </w:numPr>
        <w:contextualSpacing w:val="0"/>
        <w:jc w:val="both"/>
        <w:rPr>
          <w:rFonts w:cstheme="minorHAnsi"/>
          <w:sz w:val="24"/>
          <w:szCs w:val="24"/>
        </w:rPr>
      </w:pPr>
      <w:r w:rsidRPr="00FE32B5">
        <w:rPr>
          <w:rFonts w:cstheme="minorHAnsi"/>
          <w:sz w:val="24"/>
          <w:szCs w:val="24"/>
        </w:rPr>
        <w:t>The impacts of air pollution from coal power stations, and rising CO</w:t>
      </w:r>
      <w:r w:rsidRPr="00FE32B5">
        <w:rPr>
          <w:rFonts w:cstheme="minorHAnsi"/>
          <w:sz w:val="24"/>
          <w:szCs w:val="24"/>
          <w:vertAlign w:val="subscript"/>
        </w:rPr>
        <w:t>2</w:t>
      </w:r>
      <w:r w:rsidRPr="00FE32B5">
        <w:rPr>
          <w:rFonts w:cstheme="minorHAnsi"/>
          <w:sz w:val="24"/>
          <w:szCs w:val="24"/>
        </w:rPr>
        <w:t>, as well as the resultant climate impacts, such as heat waves, rising temperature, drought and climate related disasters have specific systemic outcomes for women.</w:t>
      </w:r>
    </w:p>
    <w:p w14:paraId="4F2501E3" w14:textId="77777777" w:rsidR="00D31F2F" w:rsidRPr="00FE32B5" w:rsidRDefault="00D31F2F" w:rsidP="00D31F2F">
      <w:pPr>
        <w:pStyle w:val="ListParagraph"/>
        <w:numPr>
          <w:ilvl w:val="0"/>
          <w:numId w:val="20"/>
        </w:numPr>
        <w:contextualSpacing w:val="0"/>
        <w:jc w:val="both"/>
        <w:rPr>
          <w:rFonts w:cstheme="minorHAnsi"/>
          <w:sz w:val="24"/>
          <w:szCs w:val="24"/>
        </w:rPr>
      </w:pPr>
      <w:r w:rsidRPr="00FE32B5">
        <w:rPr>
          <w:rFonts w:cstheme="minorHAnsi"/>
          <w:sz w:val="24"/>
          <w:szCs w:val="24"/>
        </w:rPr>
        <w:t xml:space="preserve">Health-related impacts specific to women include negative birth outcomes, including intrauterine growth and congenital defects and premature mortality correlated with air pollution. Women and girls are also at higher risk of physical and domestic violence in the period following disasters. </w:t>
      </w:r>
    </w:p>
    <w:p w14:paraId="3389BB63" w14:textId="77777777" w:rsidR="00296398" w:rsidRPr="00FE32B5" w:rsidRDefault="00D31F2F" w:rsidP="00296398">
      <w:pPr>
        <w:pStyle w:val="ListParagraph"/>
        <w:numPr>
          <w:ilvl w:val="0"/>
          <w:numId w:val="20"/>
        </w:numPr>
        <w:spacing w:after="160" w:line="257" w:lineRule="auto"/>
        <w:ind w:left="357" w:hanging="357"/>
        <w:contextualSpacing w:val="0"/>
        <w:jc w:val="both"/>
        <w:rPr>
          <w:rFonts w:cstheme="minorHAnsi"/>
          <w:sz w:val="24"/>
          <w:szCs w:val="24"/>
        </w:rPr>
      </w:pPr>
      <w:r w:rsidRPr="00FE32B5">
        <w:rPr>
          <w:rFonts w:cstheme="minorHAnsi"/>
          <w:sz w:val="24"/>
          <w:szCs w:val="24"/>
        </w:rPr>
        <w:t xml:space="preserve">A high proportion of women are informal carers roles for the sick, children and elderly. Climate events result in increased respiratory deaths in the neonatal period, childhood asthma and heart disease, and premature mortality particularly in the elderly and children. The psychological stress involved in caring for family members is further exacerbated by reduced workforce participation, longer disaster recovery times and lower incomes. </w:t>
      </w:r>
    </w:p>
    <w:p w14:paraId="7E11BA2D" w14:textId="77777777" w:rsidR="004C66C2" w:rsidRPr="00FE32B5" w:rsidRDefault="00D31F2F" w:rsidP="004C66C2">
      <w:pPr>
        <w:pStyle w:val="ListParagraph"/>
        <w:numPr>
          <w:ilvl w:val="0"/>
          <w:numId w:val="20"/>
        </w:numPr>
        <w:spacing w:after="160" w:line="257" w:lineRule="auto"/>
        <w:ind w:left="357" w:hanging="357"/>
        <w:contextualSpacing w:val="0"/>
        <w:jc w:val="both"/>
        <w:rPr>
          <w:rFonts w:cstheme="minorHAnsi"/>
          <w:sz w:val="24"/>
          <w:szCs w:val="24"/>
        </w:rPr>
      </w:pPr>
      <w:r w:rsidRPr="00FE32B5">
        <w:rPr>
          <w:rFonts w:cstheme="minorHAnsi"/>
          <w:sz w:val="24"/>
          <w:szCs w:val="24"/>
        </w:rPr>
        <w:t xml:space="preserve">Rural, impoverished and indigenous populations are particularly susceptible to negative health impacts of climate change; this is amplified when women and girls have a lower socioeconomic status. </w:t>
      </w:r>
    </w:p>
    <w:p w14:paraId="30133B0F" w14:textId="14F72EBF" w:rsidR="004C66C2" w:rsidRPr="00FE32B5" w:rsidRDefault="00FB3FA7" w:rsidP="00FE32B5">
      <w:pPr>
        <w:pStyle w:val="Heading1"/>
        <w:rPr>
          <w:color w:val="F07F09" w:themeColor="accent1"/>
        </w:rPr>
      </w:pPr>
      <w:r w:rsidRPr="00FE32B5">
        <w:rPr>
          <w:color w:val="F07F09" w:themeColor="accent1"/>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FB3FA7" w:rsidRPr="00144307" w14:paraId="7519B2B9"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55795355" w14:textId="77777777" w:rsidR="00FB3FA7" w:rsidRPr="00144307" w:rsidRDefault="00FB3FA7" w:rsidP="00555D83">
            <w:pPr>
              <w:rPr>
                <w:rFonts w:eastAsia="Times New Roman" w:cstheme="minorHAnsi"/>
                <w:sz w:val="16"/>
                <w:szCs w:val="16"/>
                <w:lang w:eastAsia="en-GB"/>
              </w:rPr>
            </w:pPr>
            <w:r w:rsidRPr="00144307">
              <w:rPr>
                <w:rFonts w:eastAsia="Times New Roman" w:cstheme="minorHAnsi"/>
                <w:sz w:val="16"/>
                <w:szCs w:val="16"/>
                <w:lang w:eastAsia="en-GB"/>
              </w:rPr>
              <w:t>Full implementation</w:t>
            </w:r>
          </w:p>
        </w:tc>
        <w:tc>
          <w:tcPr>
            <w:tcW w:w="2129" w:type="dxa"/>
            <w:shd w:val="clear" w:color="auto" w:fill="FDE5CC" w:themeFill="accent1" w:themeFillTint="33"/>
          </w:tcPr>
          <w:p w14:paraId="2A7ECDE7" w14:textId="77777777" w:rsidR="00FB3FA7" w:rsidRPr="00144307" w:rsidRDefault="00FB3FA7" w:rsidP="00555D83">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n-GB"/>
              </w:rPr>
            </w:pPr>
            <w:r w:rsidRPr="00144307">
              <w:rPr>
                <w:rFonts w:eastAsia="Times New Roman" w:cstheme="minorHAnsi"/>
                <w:sz w:val="16"/>
                <w:szCs w:val="16"/>
                <w:lang w:eastAsia="en-GB"/>
              </w:rPr>
              <w:t>Partial implementation</w:t>
            </w:r>
          </w:p>
        </w:tc>
        <w:tc>
          <w:tcPr>
            <w:tcW w:w="2268" w:type="dxa"/>
          </w:tcPr>
          <w:p w14:paraId="5DADF194" w14:textId="77777777" w:rsidR="00FB3FA7" w:rsidRPr="00144307" w:rsidRDefault="00FB3FA7" w:rsidP="00555D83">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eastAsia="en-GB"/>
              </w:rPr>
            </w:pPr>
            <w:r w:rsidRPr="00144307">
              <w:rPr>
                <w:rFonts w:eastAsia="Times New Roman" w:cstheme="minorHAnsi"/>
                <w:sz w:val="16"/>
                <w:szCs w:val="16"/>
                <w:lang w:eastAsia="en-GB"/>
              </w:rPr>
              <w:t>No or negative response</w:t>
            </w:r>
          </w:p>
        </w:tc>
      </w:tr>
    </w:tbl>
    <w:p w14:paraId="75EA5BFD" w14:textId="77777777" w:rsidR="00FB3FA7" w:rsidRPr="00144307" w:rsidRDefault="00FB3FA7" w:rsidP="00FB3FA7">
      <w:pPr>
        <w:rPr>
          <w:rFonts w:cstheme="minorHAnsi"/>
          <w:sz w:val="16"/>
          <w:szCs w:val="16"/>
        </w:rPr>
      </w:pPr>
      <w:r w:rsidRPr="00144307">
        <w:rPr>
          <w:rFonts w:cstheme="minorHAnsi"/>
          <w:sz w:val="16"/>
          <w:szCs w:val="16"/>
        </w:rPr>
        <w:t>The table below sets out how fully parties’ current election commitments address NFAW recommendations:</w:t>
      </w:r>
    </w:p>
    <w:tbl>
      <w:tblPr>
        <w:tblStyle w:val="TableGrid3"/>
        <w:tblW w:w="9493" w:type="dxa"/>
        <w:tblLook w:val="04A0" w:firstRow="1" w:lastRow="0" w:firstColumn="1" w:lastColumn="0" w:noHBand="0" w:noVBand="1"/>
      </w:tblPr>
      <w:tblGrid>
        <w:gridCol w:w="3116"/>
        <w:gridCol w:w="3117"/>
        <w:gridCol w:w="3260"/>
      </w:tblGrid>
      <w:tr w:rsidR="003C0B8C" w:rsidRPr="003C0B8C" w14:paraId="095D2C38" w14:textId="77777777" w:rsidTr="00CD5766">
        <w:tc>
          <w:tcPr>
            <w:tcW w:w="9493" w:type="dxa"/>
            <w:gridSpan w:val="3"/>
            <w:shd w:val="clear" w:color="auto" w:fill="ED7D31"/>
          </w:tcPr>
          <w:p w14:paraId="3AD7F19F" w14:textId="77777777" w:rsidR="00FB3FA7" w:rsidRPr="000F4916" w:rsidRDefault="00FB3FA7" w:rsidP="00555D83">
            <w:pPr>
              <w:jc w:val="center"/>
              <w:rPr>
                <w:rFonts w:eastAsia="Times New Roman" w:cstheme="minorHAnsi"/>
                <w:b/>
                <w:sz w:val="20"/>
                <w:szCs w:val="20"/>
                <w:lang w:eastAsia="en-GB"/>
              </w:rPr>
            </w:pPr>
            <w:r w:rsidRPr="000F4916">
              <w:rPr>
                <w:rFonts w:eastAsia="Times New Roman" w:cstheme="minorHAnsi"/>
                <w:b/>
                <w:sz w:val="20"/>
                <w:szCs w:val="20"/>
                <w:lang w:eastAsia="en-GB"/>
              </w:rPr>
              <w:t>NFAW RECOMMENDATION</w:t>
            </w:r>
          </w:p>
        </w:tc>
      </w:tr>
      <w:tr w:rsidR="003C0B8C" w:rsidRPr="00FE32B5" w14:paraId="0A61D6C9" w14:textId="77777777" w:rsidTr="00CD5766">
        <w:tc>
          <w:tcPr>
            <w:tcW w:w="9493" w:type="dxa"/>
            <w:gridSpan w:val="3"/>
          </w:tcPr>
          <w:p w14:paraId="56761072" w14:textId="4576B272" w:rsidR="00FB3FA7" w:rsidRPr="00FE32B5" w:rsidRDefault="00FB3FA7" w:rsidP="00555D83">
            <w:pPr>
              <w:rPr>
                <w:rFonts w:eastAsia="Times New Roman" w:cstheme="minorHAnsi"/>
                <w:b/>
                <w:sz w:val="20"/>
                <w:szCs w:val="20"/>
                <w:lang w:eastAsia="en-GB"/>
              </w:rPr>
            </w:pPr>
            <w:r w:rsidRPr="00FE32B5">
              <w:rPr>
                <w:rFonts w:eastAsia="Times New Roman" w:cstheme="minorHAnsi"/>
                <w:sz w:val="20"/>
                <w:szCs w:val="20"/>
              </w:rPr>
              <w:t>The government should adopt a ‘polluter-pays’ principle to encourage reductions in greenhouse gas emissions. Carbon pricing and renewable incentives are required.</w:t>
            </w:r>
          </w:p>
        </w:tc>
      </w:tr>
      <w:tr w:rsidR="003C0B8C" w:rsidRPr="00FE32B5" w14:paraId="5FA39593" w14:textId="77777777" w:rsidTr="00CD5766">
        <w:trPr>
          <w:trHeight w:val="248"/>
        </w:trPr>
        <w:tc>
          <w:tcPr>
            <w:tcW w:w="9493" w:type="dxa"/>
            <w:gridSpan w:val="3"/>
            <w:shd w:val="clear" w:color="auto" w:fill="FDE5CC" w:themeFill="accent1" w:themeFillTint="33"/>
          </w:tcPr>
          <w:p w14:paraId="667989AD" w14:textId="77777777" w:rsidR="00FB3FA7" w:rsidRPr="00FE32B5" w:rsidRDefault="00FB3FA7" w:rsidP="00555D83">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3C0B8C" w:rsidRPr="00FE32B5" w14:paraId="3AFC3618" w14:textId="77777777" w:rsidTr="00CD5766">
        <w:trPr>
          <w:trHeight w:val="248"/>
        </w:trPr>
        <w:tc>
          <w:tcPr>
            <w:tcW w:w="3116" w:type="dxa"/>
            <w:shd w:val="clear" w:color="auto" w:fill="FFFFFF" w:themeFill="background1"/>
          </w:tcPr>
          <w:p w14:paraId="21AE1F8A" w14:textId="77777777" w:rsidR="00FB3FA7" w:rsidRPr="00FE32B5" w:rsidRDefault="00FB3FA7" w:rsidP="00555D83">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2FFCC3A1" w14:textId="77777777" w:rsidR="00FB3FA7" w:rsidRPr="00FE32B5" w:rsidRDefault="00FB3FA7" w:rsidP="00555D83">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shd w:val="clear" w:color="auto" w:fill="FFFFFF" w:themeFill="background1"/>
          </w:tcPr>
          <w:p w14:paraId="0EE9D0CE" w14:textId="77777777" w:rsidR="00FB3FA7" w:rsidRPr="00FE32B5" w:rsidRDefault="00FB3FA7" w:rsidP="00555D83">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tr w:rsidR="00FE32B5" w:rsidRPr="00FE32B5" w14:paraId="5C15E242" w14:textId="77777777" w:rsidTr="00CD5766">
        <w:trPr>
          <w:trHeight w:val="247"/>
        </w:trPr>
        <w:tc>
          <w:tcPr>
            <w:tcW w:w="3116" w:type="dxa"/>
            <w:shd w:val="clear" w:color="auto" w:fill="FDE5CC" w:themeFill="accent1" w:themeFillTint="33"/>
          </w:tcPr>
          <w:p w14:paraId="78B40697" w14:textId="5EDAC9D1" w:rsidR="00FE32B5" w:rsidRPr="00FE32B5" w:rsidRDefault="00FE32B5" w:rsidP="00FE32B5">
            <w:pPr>
              <w:rPr>
                <w:rFonts w:eastAsia="Times New Roman" w:cstheme="minorHAnsi"/>
                <w:sz w:val="20"/>
                <w:szCs w:val="20"/>
                <w:lang w:eastAsia="en-GB"/>
              </w:rPr>
            </w:pPr>
            <w:r w:rsidRPr="00FE32B5">
              <w:rPr>
                <w:rFonts w:eastAsia="Times New Roman" w:cstheme="minorHAnsi"/>
                <w:sz w:val="20"/>
                <w:szCs w:val="20"/>
                <w:lang w:eastAsia="en-GB"/>
              </w:rPr>
              <w:t xml:space="preserve">The ALP has published a Climate Change Action Plan. This plan outlines </w:t>
            </w:r>
            <w:proofErr w:type="spellStart"/>
            <w:r w:rsidRPr="00FE32B5">
              <w:rPr>
                <w:rFonts w:eastAsia="Times New Roman" w:cstheme="minorHAnsi"/>
                <w:sz w:val="20"/>
                <w:szCs w:val="20"/>
                <w:lang w:eastAsia="en-GB"/>
              </w:rPr>
              <w:t>Labor’s</w:t>
            </w:r>
            <w:proofErr w:type="spellEnd"/>
            <w:r w:rsidRPr="00FE32B5">
              <w:rPr>
                <w:rFonts w:eastAsia="Times New Roman" w:cstheme="minorHAnsi"/>
                <w:sz w:val="20"/>
                <w:szCs w:val="20"/>
                <w:lang w:eastAsia="en-GB"/>
              </w:rPr>
              <w:t xml:space="preserve"> investment </w:t>
            </w:r>
            <w:r w:rsidR="00F73E8E">
              <w:rPr>
                <w:rFonts w:eastAsia="Times New Roman" w:cstheme="minorHAnsi"/>
                <w:sz w:val="20"/>
                <w:szCs w:val="20"/>
                <w:lang w:eastAsia="en-GB"/>
              </w:rPr>
              <w:t>commitments</w:t>
            </w:r>
            <w:r w:rsidRPr="00FE32B5">
              <w:rPr>
                <w:rFonts w:eastAsia="Times New Roman" w:cstheme="minorHAnsi"/>
                <w:sz w:val="20"/>
                <w:szCs w:val="20"/>
                <w:lang w:eastAsia="en-GB"/>
              </w:rPr>
              <w:t>, but does not provide</w:t>
            </w:r>
            <w:r w:rsidR="00F73E8E">
              <w:rPr>
                <w:rFonts w:eastAsia="Times New Roman" w:cstheme="minorHAnsi"/>
                <w:sz w:val="20"/>
                <w:szCs w:val="20"/>
                <w:lang w:eastAsia="en-GB"/>
              </w:rPr>
              <w:t xml:space="preserve"> comprehensive</w:t>
            </w:r>
            <w:r w:rsidRPr="00FE32B5">
              <w:rPr>
                <w:rFonts w:eastAsia="Times New Roman" w:cstheme="minorHAnsi"/>
                <w:sz w:val="20"/>
                <w:szCs w:val="20"/>
                <w:lang w:eastAsia="en-GB"/>
              </w:rPr>
              <w:t xml:space="preserve"> costings.</w:t>
            </w:r>
            <w:r w:rsidRPr="00FE32B5">
              <w:rPr>
                <w:rStyle w:val="FootnoteReference"/>
                <w:rFonts w:eastAsia="Times New Roman" w:cstheme="minorHAnsi"/>
                <w:sz w:val="20"/>
                <w:szCs w:val="20"/>
                <w:lang w:eastAsia="en-GB"/>
              </w:rPr>
              <w:footnoteReference w:id="1"/>
            </w:r>
          </w:p>
          <w:p w14:paraId="64B54033" w14:textId="77777777" w:rsidR="00FE32B5" w:rsidRPr="00FE32B5" w:rsidRDefault="00FE32B5" w:rsidP="00FE32B5">
            <w:pPr>
              <w:rPr>
                <w:rFonts w:eastAsia="Times New Roman" w:cstheme="minorHAnsi"/>
                <w:sz w:val="20"/>
                <w:szCs w:val="20"/>
                <w:lang w:eastAsia="en-GB"/>
              </w:rPr>
            </w:pPr>
          </w:p>
          <w:p w14:paraId="00DDBADD" w14:textId="77777777" w:rsidR="00C120F7" w:rsidRPr="00FE32B5" w:rsidRDefault="00C120F7" w:rsidP="00C120F7">
            <w:pPr>
              <w:rPr>
                <w:rFonts w:eastAsia="Times New Roman" w:cstheme="minorHAnsi"/>
                <w:sz w:val="20"/>
                <w:szCs w:val="20"/>
                <w:lang w:eastAsia="en-GB"/>
              </w:rPr>
            </w:pPr>
            <w:r w:rsidRPr="00FE32B5">
              <w:rPr>
                <w:rFonts w:eastAsia="Times New Roman" w:cstheme="minorHAnsi"/>
                <w:sz w:val="20"/>
                <w:szCs w:val="20"/>
                <w:lang w:eastAsia="en-GB"/>
              </w:rPr>
              <w:lastRenderedPageBreak/>
              <w:t xml:space="preserve">Rather than adopting a carbon tax or carbon pricing mechanism, </w:t>
            </w:r>
            <w:proofErr w:type="spellStart"/>
            <w:r w:rsidRPr="00FE32B5">
              <w:rPr>
                <w:rFonts w:eastAsia="Times New Roman" w:cstheme="minorHAnsi"/>
                <w:sz w:val="20"/>
                <w:szCs w:val="20"/>
                <w:lang w:eastAsia="en-GB"/>
              </w:rPr>
              <w:t>Labor</w:t>
            </w:r>
            <w:proofErr w:type="spellEnd"/>
            <w:r w:rsidRPr="00FE32B5">
              <w:rPr>
                <w:rFonts w:eastAsia="Times New Roman" w:cstheme="minorHAnsi"/>
                <w:sz w:val="20"/>
                <w:szCs w:val="20"/>
                <w:lang w:eastAsia="en-GB"/>
              </w:rPr>
              <w:t xml:space="preserve"> proposes to continue the LNP’s Safeguard Mechanism which requires large polluters to purchase emission offsets for industrial pollution greater than an agreed ‘baseline’.</w:t>
            </w:r>
          </w:p>
          <w:p w14:paraId="704C09D8" w14:textId="77777777" w:rsidR="00C120F7" w:rsidRDefault="00C120F7" w:rsidP="00FE32B5">
            <w:pPr>
              <w:rPr>
                <w:rFonts w:eastAsia="Times New Roman" w:cstheme="minorHAnsi"/>
                <w:sz w:val="20"/>
                <w:szCs w:val="20"/>
                <w:lang w:eastAsia="en-GB"/>
              </w:rPr>
            </w:pPr>
          </w:p>
          <w:p w14:paraId="186CDCCA" w14:textId="55567179" w:rsidR="00FE32B5" w:rsidRPr="00FE32B5" w:rsidRDefault="00FE32B5" w:rsidP="00FE32B5">
            <w:pPr>
              <w:rPr>
                <w:rFonts w:eastAsia="Times New Roman" w:cstheme="minorHAnsi"/>
                <w:sz w:val="20"/>
                <w:szCs w:val="20"/>
                <w:lang w:eastAsia="en-GB"/>
              </w:rPr>
            </w:pPr>
            <w:r w:rsidRPr="00FE32B5">
              <w:rPr>
                <w:rFonts w:eastAsia="Times New Roman" w:cstheme="minorHAnsi"/>
                <w:sz w:val="20"/>
                <w:szCs w:val="20"/>
                <w:lang w:eastAsia="en-GB"/>
              </w:rPr>
              <w:t>Labour is aiming for 50 per cent renewable energy generation by 2030 and employs incentives to support this, including (amongst other measures):</w:t>
            </w:r>
          </w:p>
          <w:p w14:paraId="57283C5C" w14:textId="2D94E701" w:rsidR="00FE32B5" w:rsidRPr="00FE32B5" w:rsidRDefault="00FE32B5" w:rsidP="00FE32B5">
            <w:pPr>
              <w:pStyle w:val="ListParagraph"/>
              <w:numPr>
                <w:ilvl w:val="0"/>
                <w:numId w:val="42"/>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A $2,000 rebate for 100,000 households on incomes of less than $180,000 per year to purchase and install battery systems, as well as low-cost loans for households.</w:t>
            </w:r>
          </w:p>
          <w:p w14:paraId="7544982E" w14:textId="54E4AF99" w:rsidR="00FE32B5" w:rsidRPr="00FE32B5" w:rsidRDefault="00FE32B5" w:rsidP="00FE32B5">
            <w:pPr>
              <w:pStyle w:val="ListParagraph"/>
              <w:numPr>
                <w:ilvl w:val="0"/>
                <w:numId w:val="42"/>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 xml:space="preserve">A Neighbourhood Renewables Program to support ‘the development of projects in local </w:t>
            </w:r>
            <w:proofErr w:type="gramStart"/>
            <w:r w:rsidRPr="00FE32B5">
              <w:rPr>
                <w:rFonts w:eastAsia="Times New Roman" w:cstheme="minorHAnsi"/>
                <w:sz w:val="20"/>
                <w:szCs w:val="20"/>
                <w:lang w:eastAsia="en-GB"/>
              </w:rPr>
              <w:t>communities’</w:t>
            </w:r>
            <w:proofErr w:type="gramEnd"/>
            <w:r w:rsidRPr="00FE32B5">
              <w:rPr>
                <w:rFonts w:eastAsia="Times New Roman" w:cstheme="minorHAnsi"/>
                <w:sz w:val="20"/>
                <w:szCs w:val="20"/>
                <w:lang w:eastAsia="en-GB"/>
              </w:rPr>
              <w:t>.</w:t>
            </w:r>
          </w:p>
          <w:p w14:paraId="69AA4BE1" w14:textId="4EC4801C" w:rsidR="00FE32B5" w:rsidRPr="00FE32B5" w:rsidRDefault="00FE32B5" w:rsidP="00FE32B5">
            <w:pPr>
              <w:rPr>
                <w:rFonts w:eastAsia="Times New Roman" w:cstheme="minorHAnsi"/>
                <w:sz w:val="20"/>
                <w:szCs w:val="20"/>
                <w:lang w:eastAsia="en-GB"/>
              </w:rPr>
            </w:pPr>
          </w:p>
          <w:p w14:paraId="2D6DC0D3" w14:textId="77777777" w:rsidR="00FE32B5" w:rsidRPr="00FE32B5" w:rsidRDefault="00FE32B5" w:rsidP="00C120F7">
            <w:pPr>
              <w:rPr>
                <w:rFonts w:eastAsia="Times New Roman" w:cstheme="minorHAnsi"/>
                <w:b/>
                <w:sz w:val="20"/>
                <w:szCs w:val="20"/>
                <w:lang w:eastAsia="en-GB"/>
              </w:rPr>
            </w:pPr>
          </w:p>
        </w:tc>
        <w:tc>
          <w:tcPr>
            <w:tcW w:w="3117" w:type="dxa"/>
            <w:shd w:val="clear" w:color="auto" w:fill="FFFFFF" w:themeFill="background1"/>
          </w:tcPr>
          <w:p w14:paraId="7141F6BD" w14:textId="2E161524" w:rsidR="00C120F7" w:rsidRPr="0027642A" w:rsidRDefault="00FE32B5" w:rsidP="00C120F7">
            <w:pPr>
              <w:rPr>
                <w:rFonts w:eastAsia="Times New Roman" w:cstheme="minorHAnsi"/>
                <w:b/>
                <w:sz w:val="20"/>
                <w:szCs w:val="20"/>
                <w:lang w:eastAsia="en-GB"/>
              </w:rPr>
            </w:pPr>
            <w:r w:rsidRPr="00FE32B5">
              <w:rPr>
                <w:rFonts w:eastAsia="Times New Roman" w:cstheme="minorHAnsi"/>
                <w:sz w:val="20"/>
                <w:szCs w:val="20"/>
              </w:rPr>
              <w:lastRenderedPageBreak/>
              <w:t xml:space="preserve">The relabelled ‘Climate Solutions Package’ </w:t>
            </w:r>
            <w:r w:rsidR="00C120F7">
              <w:rPr>
                <w:rFonts w:eastAsia="Times New Roman" w:cstheme="minorHAnsi"/>
                <w:sz w:val="20"/>
                <w:szCs w:val="20"/>
              </w:rPr>
              <w:t xml:space="preserve">largely depends on providing incentives for polluters </w:t>
            </w:r>
          </w:p>
          <w:p w14:paraId="4C9FDA45" w14:textId="05A5A3B4" w:rsidR="0027642A" w:rsidRDefault="0027642A" w:rsidP="000035A7">
            <w:pPr>
              <w:rPr>
                <w:rFonts w:eastAsia="Times New Roman" w:cstheme="minorHAnsi"/>
                <w:sz w:val="20"/>
                <w:szCs w:val="20"/>
                <w:lang w:eastAsia="en-GB"/>
              </w:rPr>
            </w:pPr>
            <w:r w:rsidRPr="00C120F7">
              <w:rPr>
                <w:rFonts w:eastAsia="Times New Roman" w:cstheme="minorHAnsi"/>
                <w:sz w:val="20"/>
                <w:szCs w:val="20"/>
                <w:lang w:eastAsia="en-GB"/>
              </w:rPr>
              <w:t>to adopt new practices and technologies to reduce their greenhouse emissions and store carbon</w:t>
            </w:r>
            <w:r w:rsidR="00C120F7" w:rsidRPr="00C120F7">
              <w:rPr>
                <w:rFonts w:eastAsia="Times New Roman" w:cstheme="minorHAnsi"/>
                <w:sz w:val="20"/>
                <w:szCs w:val="20"/>
                <w:lang w:eastAsia="en-GB"/>
              </w:rPr>
              <w:t>.</w:t>
            </w:r>
            <w:r w:rsidR="00C120F7">
              <w:rPr>
                <w:rStyle w:val="FootnoteReference"/>
                <w:rFonts w:eastAsia="Times New Roman" w:cstheme="minorHAnsi"/>
                <w:sz w:val="20"/>
                <w:szCs w:val="20"/>
                <w:lang w:eastAsia="en-GB"/>
              </w:rPr>
              <w:footnoteReference w:id="2"/>
            </w:r>
          </w:p>
          <w:p w14:paraId="1D0C6AE0" w14:textId="77777777" w:rsidR="00C120F7" w:rsidRDefault="00C120F7" w:rsidP="000035A7">
            <w:pPr>
              <w:rPr>
                <w:rFonts w:eastAsia="Times New Roman" w:cstheme="minorHAnsi"/>
                <w:sz w:val="20"/>
                <w:szCs w:val="20"/>
                <w:lang w:eastAsia="en-GB"/>
              </w:rPr>
            </w:pPr>
          </w:p>
          <w:p w14:paraId="668B1CC4" w14:textId="5F597335" w:rsidR="00C120F7" w:rsidRPr="00C120F7" w:rsidRDefault="00C120F7" w:rsidP="000035A7">
            <w:pPr>
              <w:rPr>
                <w:rFonts w:eastAsia="Times New Roman" w:cstheme="minorHAnsi"/>
                <w:sz w:val="20"/>
                <w:szCs w:val="20"/>
                <w:lang w:eastAsia="en-GB"/>
              </w:rPr>
            </w:pPr>
            <w:r>
              <w:rPr>
                <w:rFonts w:eastAsia="Times New Roman" w:cstheme="minorHAnsi"/>
                <w:sz w:val="20"/>
                <w:szCs w:val="20"/>
                <w:lang w:eastAsia="en-GB"/>
              </w:rPr>
              <w:t>There are no incentives for renewable energy generation.</w:t>
            </w:r>
          </w:p>
        </w:tc>
        <w:tc>
          <w:tcPr>
            <w:tcW w:w="3260" w:type="dxa"/>
            <w:shd w:val="clear" w:color="auto" w:fill="F9B268" w:themeFill="accent1" w:themeFillTint="99"/>
          </w:tcPr>
          <w:p w14:paraId="14F82833" w14:textId="589E0F17" w:rsidR="00FE32B5" w:rsidRPr="00FE32B5" w:rsidRDefault="00FE32B5" w:rsidP="00C120F7">
            <w:pPr>
              <w:shd w:val="clear" w:color="auto" w:fill="F9B268" w:themeFill="accent1" w:themeFillTint="99"/>
              <w:spacing w:before="100" w:beforeAutospacing="1" w:after="100" w:afterAutospacing="1"/>
              <w:rPr>
                <w:rFonts w:eastAsia="Times New Roman" w:cstheme="minorHAnsi"/>
                <w:sz w:val="20"/>
                <w:szCs w:val="20"/>
                <w:lang w:eastAsia="en-AU"/>
              </w:rPr>
            </w:pPr>
            <w:bookmarkStart w:id="1" w:name="_Hlk6297514"/>
            <w:r w:rsidRPr="00FE32B5">
              <w:rPr>
                <w:rFonts w:eastAsia="Times New Roman" w:cstheme="minorHAnsi"/>
                <w:sz w:val="20"/>
                <w:szCs w:val="20"/>
                <w:lang w:eastAsia="en-AU"/>
              </w:rPr>
              <w:lastRenderedPageBreak/>
              <w:t>The Greens’ list a suite of policies and aims</w:t>
            </w:r>
            <w:r w:rsidR="00C120F7">
              <w:t xml:space="preserve"> in its </w:t>
            </w:r>
            <w:r w:rsidR="00C120F7" w:rsidRPr="00C120F7">
              <w:rPr>
                <w:rFonts w:eastAsia="Times New Roman" w:cstheme="minorHAnsi"/>
                <w:sz w:val="20"/>
                <w:szCs w:val="20"/>
                <w:lang w:eastAsia="en-AU"/>
              </w:rPr>
              <w:t>R</w:t>
            </w:r>
            <w:r w:rsidR="00C120F7">
              <w:rPr>
                <w:rFonts w:eastAsia="Times New Roman" w:cstheme="minorHAnsi"/>
                <w:sz w:val="20"/>
                <w:szCs w:val="20"/>
                <w:lang w:eastAsia="en-AU"/>
              </w:rPr>
              <w:t>enew Australia</w:t>
            </w:r>
            <w:r w:rsidR="00C120F7" w:rsidRPr="00C120F7">
              <w:rPr>
                <w:rFonts w:eastAsia="Times New Roman" w:cstheme="minorHAnsi"/>
                <w:sz w:val="20"/>
                <w:szCs w:val="20"/>
                <w:lang w:eastAsia="en-AU"/>
              </w:rPr>
              <w:t xml:space="preserve"> 2030</w:t>
            </w:r>
            <w:r w:rsidR="00C120F7" w:rsidRPr="00FE32B5">
              <w:rPr>
                <w:rStyle w:val="FootnoteReference"/>
                <w:rFonts w:eastAsia="Times New Roman" w:cstheme="minorHAnsi"/>
                <w:sz w:val="20"/>
                <w:szCs w:val="20"/>
                <w:lang w:eastAsia="en-AU"/>
              </w:rPr>
              <w:footnoteReference w:id="3"/>
            </w:r>
            <w:r w:rsidRPr="00FE32B5">
              <w:rPr>
                <w:rFonts w:eastAsia="Times New Roman" w:cstheme="minorHAnsi"/>
                <w:sz w:val="20"/>
                <w:szCs w:val="20"/>
                <w:lang w:eastAsia="en-AU"/>
              </w:rPr>
              <w:t xml:space="preserve">, with financial implications </w:t>
            </w:r>
            <w:r w:rsidR="00C120F7">
              <w:rPr>
                <w:rFonts w:eastAsia="Times New Roman" w:cstheme="minorHAnsi"/>
                <w:sz w:val="20"/>
                <w:szCs w:val="20"/>
                <w:lang w:eastAsia="en-AU"/>
              </w:rPr>
              <w:t>costed by the Parliamentary Budget Office.</w:t>
            </w:r>
            <w:r w:rsidRPr="00FE32B5">
              <w:rPr>
                <w:rFonts w:eastAsia="Times New Roman" w:cstheme="minorHAnsi"/>
                <w:sz w:val="20"/>
                <w:szCs w:val="20"/>
                <w:lang w:eastAsia="en-AU"/>
              </w:rPr>
              <w:t xml:space="preserve"> </w:t>
            </w:r>
          </w:p>
          <w:bookmarkEnd w:id="1"/>
          <w:p w14:paraId="0F2AF1FD" w14:textId="77777777" w:rsidR="00FE32B5" w:rsidRPr="00FE32B5" w:rsidRDefault="00FE32B5" w:rsidP="00FE32B5">
            <w:pPr>
              <w:numPr>
                <w:ilvl w:val="0"/>
                <w:numId w:val="20"/>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lastRenderedPageBreak/>
              <w:t>A transition to a net zero carbon economy through a range of mechanisms including a plan to replace fossil fuels with renewable energy through strong regulatory intervention and a strong effective price on carbon.</w:t>
            </w:r>
          </w:p>
          <w:p w14:paraId="7D9238FE" w14:textId="77777777" w:rsidR="00FE32B5" w:rsidRPr="00FE32B5" w:rsidRDefault="00FE32B5" w:rsidP="00FE32B5">
            <w:pPr>
              <w:numPr>
                <w:ilvl w:val="0"/>
                <w:numId w:val="20"/>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A reintroduced Carbon Price and boost of household compensation is expected to generate $65.9m over 10 years.</w:t>
            </w:r>
          </w:p>
          <w:p w14:paraId="31B50A0C" w14:textId="77777777" w:rsidR="00E71C01" w:rsidRDefault="00FE32B5" w:rsidP="00FE32B5">
            <w:pPr>
              <w:numPr>
                <w:ilvl w:val="0"/>
                <w:numId w:val="20"/>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100% of stationary electricity in Australia to come from renewable sources as soon as possible, by increasing the renewable energy target (RET) as well as measures such as public investment, feed-in tariffs, subsidies, and regulations to support a range of renewable energy generation, battery storage, and conservation technologies.</w:t>
            </w:r>
          </w:p>
          <w:p w14:paraId="01DB7B4D" w14:textId="5508125B" w:rsidR="00FE32B5" w:rsidRPr="00E71C01" w:rsidRDefault="00FE32B5" w:rsidP="00FE32B5">
            <w:pPr>
              <w:numPr>
                <w:ilvl w:val="0"/>
                <w:numId w:val="20"/>
              </w:numPr>
              <w:shd w:val="clear" w:color="auto" w:fill="F9B268" w:themeFill="accent1" w:themeFillTint="99"/>
              <w:spacing w:before="100" w:beforeAutospacing="1" w:after="100" w:afterAutospacing="1"/>
              <w:rPr>
                <w:rFonts w:eastAsia="Times New Roman" w:cstheme="minorHAnsi"/>
                <w:sz w:val="20"/>
                <w:szCs w:val="20"/>
                <w:lang w:eastAsia="en-AU"/>
              </w:rPr>
            </w:pPr>
            <w:r w:rsidRPr="00E71C01">
              <w:rPr>
                <w:rFonts w:eastAsia="Times New Roman" w:cstheme="minorHAnsi"/>
                <w:sz w:val="20"/>
                <w:szCs w:val="20"/>
                <w:lang w:eastAsia="en-AU"/>
              </w:rPr>
              <w:t>Removal of all subsidies to the fossil fuel industry.</w:t>
            </w:r>
          </w:p>
        </w:tc>
      </w:tr>
      <w:tr w:rsidR="00FE32B5" w:rsidRPr="00FE32B5" w14:paraId="6600F00A" w14:textId="77777777" w:rsidTr="00CD5766">
        <w:tc>
          <w:tcPr>
            <w:tcW w:w="9493" w:type="dxa"/>
            <w:gridSpan w:val="3"/>
            <w:shd w:val="clear" w:color="auto" w:fill="ED7D31"/>
          </w:tcPr>
          <w:p w14:paraId="4E95DB0A"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lastRenderedPageBreak/>
              <w:t>NFAW RECOMMENDATION</w:t>
            </w:r>
          </w:p>
        </w:tc>
      </w:tr>
      <w:tr w:rsidR="00FE32B5" w:rsidRPr="00FE32B5" w14:paraId="693B2FD5" w14:textId="77777777" w:rsidTr="00CD5766">
        <w:tc>
          <w:tcPr>
            <w:tcW w:w="9493" w:type="dxa"/>
            <w:gridSpan w:val="3"/>
          </w:tcPr>
          <w:p w14:paraId="4D058E91" w14:textId="65F05675" w:rsidR="00FE32B5" w:rsidRPr="00FE32B5" w:rsidRDefault="00FE32B5" w:rsidP="00FE32B5">
            <w:pPr>
              <w:rPr>
                <w:rFonts w:eastAsia="Times New Roman" w:cstheme="minorHAnsi"/>
                <w:sz w:val="20"/>
                <w:szCs w:val="20"/>
              </w:rPr>
            </w:pPr>
            <w:r w:rsidRPr="00FE32B5">
              <w:rPr>
                <w:rFonts w:eastAsia="Times New Roman" w:cstheme="minorHAnsi"/>
                <w:sz w:val="20"/>
                <w:szCs w:val="20"/>
                <w:lang w:val="en-US"/>
              </w:rPr>
              <w:t>Advisory and regulatory bodies with responsibilities in the climate change area should put in place a 40 per cent quota for women in leadership positions.</w:t>
            </w:r>
          </w:p>
        </w:tc>
      </w:tr>
      <w:tr w:rsidR="00FE32B5" w:rsidRPr="00FE32B5" w14:paraId="05AFC0C1" w14:textId="77777777" w:rsidTr="00CD5766">
        <w:trPr>
          <w:trHeight w:val="248"/>
        </w:trPr>
        <w:tc>
          <w:tcPr>
            <w:tcW w:w="9493" w:type="dxa"/>
            <w:gridSpan w:val="3"/>
            <w:shd w:val="clear" w:color="auto" w:fill="FDE5CC" w:themeFill="accent1" w:themeFillTint="33"/>
          </w:tcPr>
          <w:p w14:paraId="1EA6F272"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FE32B5" w:rsidRPr="00FE32B5" w14:paraId="6E7ABA1A" w14:textId="77777777" w:rsidTr="00CD5766">
        <w:trPr>
          <w:trHeight w:val="248"/>
        </w:trPr>
        <w:tc>
          <w:tcPr>
            <w:tcW w:w="3116" w:type="dxa"/>
            <w:shd w:val="clear" w:color="auto" w:fill="FFFFFF" w:themeFill="background1"/>
          </w:tcPr>
          <w:p w14:paraId="42826E93"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20D8DBAA"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shd w:val="clear" w:color="auto" w:fill="FFFFFF" w:themeFill="background1"/>
          </w:tcPr>
          <w:p w14:paraId="3A6FCF91"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tr w:rsidR="00FE32B5" w:rsidRPr="00FE32B5" w14:paraId="1503F3B1" w14:textId="77777777" w:rsidTr="00CD5766">
        <w:trPr>
          <w:trHeight w:val="247"/>
        </w:trPr>
        <w:tc>
          <w:tcPr>
            <w:tcW w:w="3116" w:type="dxa"/>
            <w:shd w:val="clear" w:color="auto" w:fill="FFFFFF" w:themeFill="background1"/>
          </w:tcPr>
          <w:p w14:paraId="41558C0C" w14:textId="5936449A" w:rsidR="00FE32B5" w:rsidRPr="00FE32B5" w:rsidRDefault="00FE32B5" w:rsidP="00FE32B5">
            <w:pPr>
              <w:rPr>
                <w:rFonts w:eastAsia="Times New Roman" w:cstheme="minorHAnsi"/>
                <w:sz w:val="20"/>
                <w:szCs w:val="20"/>
                <w:lang w:eastAsia="en-GB"/>
              </w:rPr>
            </w:pPr>
          </w:p>
        </w:tc>
        <w:tc>
          <w:tcPr>
            <w:tcW w:w="3117" w:type="dxa"/>
            <w:shd w:val="clear" w:color="auto" w:fill="FFFFFF" w:themeFill="background1"/>
          </w:tcPr>
          <w:p w14:paraId="09EA9010" w14:textId="3DB05E3C" w:rsidR="00FE32B5" w:rsidRPr="00FE32B5" w:rsidRDefault="00FE32B5" w:rsidP="00B71E28">
            <w:pPr>
              <w:rPr>
                <w:rFonts w:eastAsia="Times New Roman" w:cstheme="minorHAnsi"/>
                <w:sz w:val="20"/>
                <w:szCs w:val="20"/>
                <w:lang w:eastAsia="en-GB"/>
              </w:rPr>
            </w:pPr>
          </w:p>
        </w:tc>
        <w:tc>
          <w:tcPr>
            <w:tcW w:w="3260" w:type="dxa"/>
            <w:shd w:val="clear" w:color="auto" w:fill="FFFFFF" w:themeFill="background1"/>
          </w:tcPr>
          <w:p w14:paraId="32A4DCC1" w14:textId="77777777" w:rsidR="00FE32B5" w:rsidRDefault="00FE32B5" w:rsidP="00FE32B5">
            <w:pPr>
              <w:rPr>
                <w:rFonts w:eastAsia="Times New Roman" w:cstheme="minorHAnsi"/>
                <w:sz w:val="20"/>
                <w:szCs w:val="20"/>
                <w:lang w:eastAsia="en-GB"/>
              </w:rPr>
            </w:pPr>
          </w:p>
          <w:p w14:paraId="06A57847" w14:textId="249CE90A" w:rsidR="00B71E28" w:rsidRPr="00FE32B5" w:rsidRDefault="00B71E28" w:rsidP="00FE32B5">
            <w:pPr>
              <w:rPr>
                <w:rFonts w:eastAsia="Times New Roman" w:cstheme="minorHAnsi"/>
                <w:sz w:val="20"/>
                <w:szCs w:val="20"/>
                <w:lang w:eastAsia="en-GB"/>
              </w:rPr>
            </w:pPr>
          </w:p>
        </w:tc>
      </w:tr>
      <w:tr w:rsidR="00FE32B5" w:rsidRPr="00FE32B5" w14:paraId="0546C29A" w14:textId="77777777" w:rsidTr="00CD5766">
        <w:tc>
          <w:tcPr>
            <w:tcW w:w="9493" w:type="dxa"/>
            <w:gridSpan w:val="3"/>
            <w:shd w:val="clear" w:color="auto" w:fill="ED7D31"/>
          </w:tcPr>
          <w:p w14:paraId="53A8941B" w14:textId="77777777" w:rsidR="00FE32B5" w:rsidRPr="00FE32B5" w:rsidRDefault="00FE32B5" w:rsidP="00FE32B5">
            <w:pPr>
              <w:jc w:val="center"/>
              <w:rPr>
                <w:rFonts w:eastAsia="Times New Roman" w:cstheme="minorHAnsi"/>
                <w:b/>
                <w:sz w:val="20"/>
                <w:szCs w:val="20"/>
                <w:lang w:eastAsia="en-GB"/>
              </w:rPr>
            </w:pPr>
            <w:bookmarkStart w:id="2" w:name="_Hlk5534910"/>
            <w:r w:rsidRPr="00FE32B5">
              <w:rPr>
                <w:rFonts w:eastAsia="Times New Roman" w:cstheme="minorHAnsi"/>
                <w:b/>
                <w:sz w:val="20"/>
                <w:szCs w:val="20"/>
                <w:lang w:eastAsia="en-GB"/>
              </w:rPr>
              <w:t>NFAW RECOMMENDATION</w:t>
            </w:r>
          </w:p>
        </w:tc>
      </w:tr>
      <w:tr w:rsidR="00FE32B5" w:rsidRPr="00FE32B5" w14:paraId="68010BCC" w14:textId="77777777" w:rsidTr="00CD5766">
        <w:tc>
          <w:tcPr>
            <w:tcW w:w="9493" w:type="dxa"/>
            <w:gridSpan w:val="3"/>
          </w:tcPr>
          <w:p w14:paraId="06A44BEA" w14:textId="15C7A8E1" w:rsidR="00FE32B5" w:rsidRPr="00FE32B5" w:rsidRDefault="00FE32B5" w:rsidP="00FE32B5">
            <w:pPr>
              <w:rPr>
                <w:rFonts w:cstheme="minorHAnsi"/>
                <w:sz w:val="20"/>
                <w:szCs w:val="20"/>
              </w:rPr>
            </w:pPr>
            <w:r w:rsidRPr="00FE32B5">
              <w:rPr>
                <w:rFonts w:eastAsia="Times New Roman" w:cstheme="minorHAnsi"/>
                <w:sz w:val="20"/>
                <w:szCs w:val="20"/>
                <w:lang w:val="en-US"/>
              </w:rPr>
              <w:t>Studies of the impact of climate change and measures to reduce climate change or its impact should specifically address the needs of these disadvantaged and rural groups.</w:t>
            </w:r>
          </w:p>
        </w:tc>
      </w:tr>
      <w:tr w:rsidR="00FE32B5" w:rsidRPr="00FE32B5" w14:paraId="143EBF1A" w14:textId="77777777" w:rsidTr="00CD5766">
        <w:trPr>
          <w:trHeight w:val="248"/>
        </w:trPr>
        <w:tc>
          <w:tcPr>
            <w:tcW w:w="9493" w:type="dxa"/>
            <w:gridSpan w:val="3"/>
            <w:shd w:val="clear" w:color="auto" w:fill="FDE5CC" w:themeFill="accent1" w:themeFillTint="33"/>
          </w:tcPr>
          <w:p w14:paraId="0B2E8F5E"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FE32B5" w:rsidRPr="00FE32B5" w14:paraId="242C7080" w14:textId="77777777" w:rsidTr="00CD5766">
        <w:trPr>
          <w:trHeight w:val="248"/>
        </w:trPr>
        <w:tc>
          <w:tcPr>
            <w:tcW w:w="3116" w:type="dxa"/>
            <w:shd w:val="clear" w:color="auto" w:fill="FFFFFF" w:themeFill="background1"/>
          </w:tcPr>
          <w:p w14:paraId="4635F387"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1ECC6CE5"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shd w:val="clear" w:color="auto" w:fill="FFFFFF" w:themeFill="background1"/>
          </w:tcPr>
          <w:p w14:paraId="237A416B"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bookmarkEnd w:id="2"/>
      <w:tr w:rsidR="00FE32B5" w:rsidRPr="00FE32B5" w14:paraId="6251947F" w14:textId="77777777" w:rsidTr="00CD5766">
        <w:trPr>
          <w:trHeight w:val="247"/>
        </w:trPr>
        <w:tc>
          <w:tcPr>
            <w:tcW w:w="3116" w:type="dxa"/>
            <w:shd w:val="clear" w:color="auto" w:fill="FDE5CC" w:themeFill="accent1" w:themeFillTint="33"/>
          </w:tcPr>
          <w:p w14:paraId="3D21600F" w14:textId="70CE7882" w:rsidR="00FE32B5" w:rsidRPr="00FE32B5" w:rsidRDefault="00FE32B5" w:rsidP="00FE32B5">
            <w:pPr>
              <w:pStyle w:val="ListParagraph"/>
              <w:numPr>
                <w:ilvl w:val="0"/>
                <w:numId w:val="20"/>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Provide international assistance on climate change to vulnerable communities in the Pacific region</w:t>
            </w:r>
          </w:p>
          <w:p w14:paraId="57E4B50B" w14:textId="48FA15C1" w:rsidR="00FE32B5" w:rsidRPr="00FE32B5" w:rsidRDefault="00FE32B5" w:rsidP="00FE32B5">
            <w:pPr>
              <w:pStyle w:val="ListParagraph"/>
              <w:numPr>
                <w:ilvl w:val="0"/>
                <w:numId w:val="20"/>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A fund to roll out electrical vehicle charging infrastructure will specifically target rural and regional Australia</w:t>
            </w:r>
          </w:p>
          <w:p w14:paraId="22F7AA70" w14:textId="035B6CD8" w:rsidR="00FE32B5" w:rsidRPr="00FE32B5" w:rsidRDefault="00C618A0" w:rsidP="00FE32B5">
            <w:pPr>
              <w:pStyle w:val="ListParagraph"/>
              <w:numPr>
                <w:ilvl w:val="0"/>
                <w:numId w:val="20"/>
              </w:numPr>
              <w:spacing w:after="0" w:line="240" w:lineRule="auto"/>
              <w:rPr>
                <w:rFonts w:eastAsia="Times New Roman" w:cstheme="minorHAnsi"/>
                <w:b/>
                <w:sz w:val="20"/>
                <w:szCs w:val="20"/>
                <w:lang w:eastAsia="en-GB"/>
              </w:rPr>
            </w:pPr>
            <w:proofErr w:type="spellStart"/>
            <w:r>
              <w:rPr>
                <w:rFonts w:eastAsia="Times New Roman" w:cstheme="minorHAnsi"/>
                <w:sz w:val="20"/>
                <w:szCs w:val="20"/>
                <w:lang w:eastAsia="en-GB"/>
              </w:rPr>
              <w:t>Labor</w:t>
            </w:r>
            <w:proofErr w:type="spellEnd"/>
            <w:r>
              <w:rPr>
                <w:rFonts w:eastAsia="Times New Roman" w:cstheme="minorHAnsi"/>
                <w:sz w:val="20"/>
                <w:szCs w:val="20"/>
                <w:lang w:eastAsia="en-GB"/>
              </w:rPr>
              <w:t xml:space="preserve"> </w:t>
            </w:r>
            <w:r w:rsidRPr="00C618A0">
              <w:rPr>
                <w:rFonts w:eastAsia="Times New Roman" w:cstheme="minorHAnsi"/>
                <w:sz w:val="20"/>
                <w:szCs w:val="20"/>
                <w:lang w:eastAsia="en-GB"/>
              </w:rPr>
              <w:t>will review and reinvigorate the carbon farming initiative, and develop a high-quality, well-functioning offset market.</w:t>
            </w:r>
            <w:r>
              <w:rPr>
                <w:rFonts w:eastAsia="Times New Roman" w:cstheme="minorHAnsi"/>
                <w:sz w:val="20"/>
                <w:szCs w:val="20"/>
                <w:lang w:eastAsia="en-GB"/>
              </w:rPr>
              <w:t xml:space="preserve"> </w:t>
            </w:r>
            <w:proofErr w:type="spellStart"/>
            <w:r w:rsidRPr="00C618A0">
              <w:rPr>
                <w:rFonts w:eastAsia="Times New Roman" w:cstheme="minorHAnsi"/>
                <w:sz w:val="20"/>
                <w:szCs w:val="20"/>
                <w:lang w:eastAsia="en-GB"/>
              </w:rPr>
              <w:t>Labor</w:t>
            </w:r>
            <w:proofErr w:type="spellEnd"/>
            <w:r w:rsidRPr="00C618A0">
              <w:rPr>
                <w:rFonts w:eastAsia="Times New Roman" w:cstheme="minorHAnsi"/>
                <w:sz w:val="20"/>
                <w:szCs w:val="20"/>
                <w:lang w:eastAsia="en-GB"/>
              </w:rPr>
              <w:t xml:space="preserve"> will also put in place new federal legislation to bring broad-scale </w:t>
            </w:r>
            <w:r w:rsidRPr="00C618A0">
              <w:rPr>
                <w:rFonts w:eastAsia="Times New Roman" w:cstheme="minorHAnsi"/>
                <w:sz w:val="20"/>
                <w:szCs w:val="20"/>
                <w:lang w:eastAsia="en-GB"/>
              </w:rPr>
              <w:lastRenderedPageBreak/>
              <w:t>land clearing under contro</w:t>
            </w:r>
            <w:r>
              <w:rPr>
                <w:rFonts w:eastAsia="Times New Roman" w:cstheme="minorHAnsi"/>
                <w:sz w:val="20"/>
                <w:szCs w:val="20"/>
                <w:lang w:eastAsia="en-GB"/>
              </w:rPr>
              <w:t>l where necessary.</w:t>
            </w:r>
          </w:p>
        </w:tc>
        <w:tc>
          <w:tcPr>
            <w:tcW w:w="3117" w:type="dxa"/>
            <w:shd w:val="clear" w:color="auto" w:fill="FFFFFF" w:themeFill="background1"/>
          </w:tcPr>
          <w:p w14:paraId="44BF3504" w14:textId="77777777" w:rsidR="00B71E28" w:rsidRDefault="00FE32B5" w:rsidP="00C618A0">
            <w:pPr>
              <w:pStyle w:val="ListParagraph"/>
              <w:numPr>
                <w:ilvl w:val="0"/>
                <w:numId w:val="20"/>
              </w:numPr>
              <w:spacing w:after="0" w:line="240" w:lineRule="auto"/>
              <w:rPr>
                <w:rFonts w:eastAsia="Times New Roman" w:cstheme="minorHAnsi"/>
                <w:sz w:val="20"/>
                <w:szCs w:val="20"/>
              </w:rPr>
            </w:pPr>
            <w:r w:rsidRPr="00C618A0">
              <w:rPr>
                <w:rFonts w:eastAsia="Times New Roman" w:cstheme="minorHAnsi"/>
                <w:sz w:val="20"/>
                <w:szCs w:val="20"/>
              </w:rPr>
              <w:lastRenderedPageBreak/>
              <w:t>Australia has stopped funding the Green Climate Fund, a major UN climate change fund, and a basis for the Paris Climate Accord, where wealthier countries contribute to projects that help developing nations lower their greenhouse gas emissions</w:t>
            </w:r>
          </w:p>
          <w:p w14:paraId="6D1DFCC8" w14:textId="13D51D1D" w:rsidR="00FE32B5" w:rsidRPr="00C618A0" w:rsidRDefault="00B71E28" w:rsidP="00C618A0">
            <w:pPr>
              <w:pStyle w:val="ListParagraph"/>
              <w:numPr>
                <w:ilvl w:val="0"/>
                <w:numId w:val="20"/>
              </w:numPr>
              <w:spacing w:after="0" w:line="240" w:lineRule="auto"/>
              <w:rPr>
                <w:rFonts w:eastAsia="Times New Roman" w:cstheme="minorHAnsi"/>
                <w:sz w:val="20"/>
                <w:szCs w:val="20"/>
              </w:rPr>
            </w:pPr>
            <w:r>
              <w:rPr>
                <w:rFonts w:eastAsia="Times New Roman" w:cstheme="minorHAnsi"/>
                <w:sz w:val="20"/>
                <w:szCs w:val="20"/>
              </w:rPr>
              <w:t>Na</w:t>
            </w:r>
            <w:r w:rsidRPr="00B71E28">
              <w:rPr>
                <w:rFonts w:eastAsia="Times New Roman" w:cstheme="minorHAnsi"/>
                <w:sz w:val="20"/>
                <w:szCs w:val="20"/>
              </w:rPr>
              <w:t>tional electric vehicle strategy</w:t>
            </w:r>
            <w:r>
              <w:rPr>
                <w:rFonts w:eastAsia="Times New Roman" w:cstheme="minorHAnsi"/>
                <w:sz w:val="20"/>
                <w:szCs w:val="20"/>
              </w:rPr>
              <w:t xml:space="preserve"> does not address rural </w:t>
            </w:r>
            <w:proofErr w:type="spellStart"/>
            <w:r>
              <w:rPr>
                <w:rFonts w:eastAsia="Times New Roman" w:cstheme="minorHAnsi"/>
                <w:sz w:val="20"/>
                <w:szCs w:val="20"/>
              </w:rPr>
              <w:t>wehicle</w:t>
            </w:r>
            <w:proofErr w:type="spellEnd"/>
            <w:r>
              <w:rPr>
                <w:rFonts w:eastAsia="Times New Roman" w:cstheme="minorHAnsi"/>
                <w:sz w:val="20"/>
                <w:szCs w:val="20"/>
              </w:rPr>
              <w:t xml:space="preserve"> charging infrastructure needs</w:t>
            </w:r>
            <w:r w:rsidR="00FE32B5" w:rsidRPr="00C618A0">
              <w:rPr>
                <w:rFonts w:eastAsia="Times New Roman" w:cstheme="minorHAnsi"/>
                <w:sz w:val="20"/>
                <w:szCs w:val="20"/>
              </w:rPr>
              <w:t>.</w:t>
            </w:r>
          </w:p>
          <w:p w14:paraId="2B8D3BFD" w14:textId="7FD7E80F" w:rsidR="00C618A0" w:rsidRPr="00C618A0" w:rsidRDefault="00C618A0" w:rsidP="00B572AB">
            <w:pPr>
              <w:pStyle w:val="ListParagraph"/>
              <w:numPr>
                <w:ilvl w:val="0"/>
                <w:numId w:val="20"/>
              </w:numPr>
              <w:spacing w:after="0" w:line="240" w:lineRule="auto"/>
              <w:rPr>
                <w:rFonts w:eastAsia="Times New Roman" w:cstheme="minorHAnsi"/>
                <w:sz w:val="20"/>
                <w:szCs w:val="20"/>
              </w:rPr>
            </w:pPr>
            <w:r w:rsidRPr="00C618A0">
              <w:rPr>
                <w:rFonts w:eastAsia="Times New Roman" w:cstheme="minorHAnsi"/>
                <w:sz w:val="20"/>
                <w:szCs w:val="20"/>
              </w:rPr>
              <w:t>The Liberal budget commits $10bn to</w:t>
            </w:r>
            <w:r w:rsidR="00AF7CDD">
              <w:rPr>
                <w:rFonts w:eastAsia="Times New Roman" w:cstheme="minorHAnsi"/>
                <w:sz w:val="20"/>
                <w:szCs w:val="20"/>
              </w:rPr>
              <w:t xml:space="preserve"> address the effects of </w:t>
            </w:r>
            <w:r w:rsidR="00AF7CDD">
              <w:rPr>
                <w:rFonts w:eastAsia="Times New Roman" w:cstheme="minorHAnsi"/>
                <w:sz w:val="20"/>
                <w:szCs w:val="20"/>
              </w:rPr>
              <w:lastRenderedPageBreak/>
              <w:t xml:space="preserve">climate change such </w:t>
            </w:r>
            <w:r w:rsidR="000F4916">
              <w:rPr>
                <w:rFonts w:eastAsia="Times New Roman" w:cstheme="minorHAnsi"/>
                <w:sz w:val="20"/>
                <w:szCs w:val="20"/>
              </w:rPr>
              <w:t xml:space="preserve">as </w:t>
            </w:r>
            <w:r w:rsidR="000F4916" w:rsidRPr="00C618A0">
              <w:rPr>
                <w:rFonts w:eastAsia="Times New Roman" w:cstheme="minorHAnsi"/>
                <w:sz w:val="20"/>
                <w:szCs w:val="20"/>
              </w:rPr>
              <w:t>drought</w:t>
            </w:r>
            <w:r w:rsidRPr="00C618A0">
              <w:rPr>
                <w:rFonts w:eastAsia="Times New Roman" w:cstheme="minorHAnsi"/>
                <w:sz w:val="20"/>
                <w:szCs w:val="20"/>
              </w:rPr>
              <w:t xml:space="preserve"> and flood relief</w:t>
            </w:r>
            <w:r w:rsidR="00AF7CDD">
              <w:rPr>
                <w:rFonts w:eastAsia="Times New Roman" w:cstheme="minorHAnsi"/>
                <w:sz w:val="20"/>
                <w:szCs w:val="20"/>
              </w:rPr>
              <w:t>,</w:t>
            </w:r>
            <w:r w:rsidRPr="00C618A0">
              <w:rPr>
                <w:rFonts w:eastAsia="Times New Roman" w:cstheme="minorHAnsi"/>
                <w:sz w:val="20"/>
                <w:szCs w:val="20"/>
              </w:rPr>
              <w:t xml:space="preserve"> and $137.4 million over four years on ground protection and restoration of the environment. </w:t>
            </w:r>
          </w:p>
          <w:p w14:paraId="12524B6E" w14:textId="339EC5FB" w:rsidR="00C618A0" w:rsidRPr="00FD0A62" w:rsidRDefault="00C618A0" w:rsidP="00FE32B5">
            <w:pPr>
              <w:rPr>
                <w:rFonts w:eastAsia="Times New Roman" w:cstheme="minorHAnsi"/>
                <w:sz w:val="20"/>
                <w:szCs w:val="20"/>
              </w:rPr>
            </w:pPr>
          </w:p>
        </w:tc>
        <w:tc>
          <w:tcPr>
            <w:tcW w:w="3260" w:type="dxa"/>
            <w:shd w:val="clear" w:color="auto" w:fill="F9B268" w:themeFill="accent1" w:themeFillTint="99"/>
          </w:tcPr>
          <w:p w14:paraId="0DA354C0" w14:textId="77777777" w:rsidR="00FE32B5" w:rsidRPr="00FE32B5" w:rsidRDefault="00FE32B5" w:rsidP="00FE32B5">
            <w:pPr>
              <w:numPr>
                <w:ilvl w:val="0"/>
                <w:numId w:val="43"/>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lastRenderedPageBreak/>
              <w:t>A leading role for Australia in negotiation of a multilateral emission abatement treaty which shares the burden equitably, recognising the proportionately greater historical and current contribution of wealthy industrialised nations to climate change.</w:t>
            </w:r>
          </w:p>
          <w:p w14:paraId="15C4069A" w14:textId="77777777" w:rsidR="00FE32B5" w:rsidRPr="00FE32B5" w:rsidRDefault="00FE32B5" w:rsidP="00FE32B5">
            <w:pPr>
              <w:numPr>
                <w:ilvl w:val="0"/>
                <w:numId w:val="43"/>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 xml:space="preserve">Rapid rollout of smart technology, including meters, appliances, grids and energy storage, with measures to reduce the financial impact on </w:t>
            </w:r>
            <w:r w:rsidRPr="00FE32B5">
              <w:rPr>
                <w:rFonts w:eastAsia="Times New Roman" w:cstheme="minorHAnsi"/>
                <w:sz w:val="20"/>
                <w:szCs w:val="20"/>
                <w:lang w:eastAsia="en-AU"/>
              </w:rPr>
              <w:lastRenderedPageBreak/>
              <w:t>people with low or fixed incomes.</w:t>
            </w:r>
          </w:p>
          <w:p w14:paraId="7A246C09" w14:textId="71CAA63E" w:rsidR="00FE32B5" w:rsidRPr="00FE32B5" w:rsidRDefault="00FE32B5" w:rsidP="00B71E28">
            <w:pPr>
              <w:numPr>
                <w:ilvl w:val="0"/>
                <w:numId w:val="43"/>
              </w:numPr>
              <w:shd w:val="clear" w:color="auto" w:fill="F9B268" w:themeFill="accent1" w:themeFillTint="99"/>
              <w:spacing w:before="100" w:beforeAutospacing="1" w:after="100" w:afterAutospacing="1"/>
              <w:rPr>
                <w:rFonts w:eastAsia="Times New Roman" w:cstheme="minorHAnsi"/>
                <w:b/>
                <w:sz w:val="20"/>
                <w:szCs w:val="20"/>
                <w:lang w:eastAsia="en-GB"/>
              </w:rPr>
            </w:pPr>
            <w:r w:rsidRPr="00FE32B5">
              <w:rPr>
                <w:rFonts w:eastAsia="Times New Roman" w:cstheme="minorHAnsi"/>
                <w:sz w:val="20"/>
                <w:szCs w:val="20"/>
                <w:lang w:eastAsia="en-AU"/>
              </w:rPr>
              <w:t>Re-establishing the Carbon Farming Initiative</w:t>
            </w:r>
          </w:p>
        </w:tc>
      </w:tr>
      <w:tr w:rsidR="00FE32B5" w:rsidRPr="00FE32B5" w14:paraId="0BF69D0B" w14:textId="77777777" w:rsidTr="00CD5766">
        <w:tc>
          <w:tcPr>
            <w:tcW w:w="9493" w:type="dxa"/>
            <w:gridSpan w:val="3"/>
            <w:shd w:val="clear" w:color="auto" w:fill="ED7D31"/>
          </w:tcPr>
          <w:p w14:paraId="6EBAB675"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lastRenderedPageBreak/>
              <w:t>NFAW RECOMMENDATION</w:t>
            </w:r>
          </w:p>
        </w:tc>
      </w:tr>
      <w:tr w:rsidR="00FE32B5" w:rsidRPr="00FE32B5" w14:paraId="2C2675D6" w14:textId="77777777" w:rsidTr="00CD5766">
        <w:tc>
          <w:tcPr>
            <w:tcW w:w="9493" w:type="dxa"/>
            <w:gridSpan w:val="3"/>
          </w:tcPr>
          <w:p w14:paraId="0EF37043" w14:textId="54144FCD" w:rsidR="00FE32B5" w:rsidRPr="00FE32B5" w:rsidRDefault="00FE32B5" w:rsidP="00AF7CDD">
            <w:pPr>
              <w:rPr>
                <w:rFonts w:eastAsia="Times New Roman" w:cstheme="minorHAnsi"/>
                <w:sz w:val="20"/>
                <w:szCs w:val="20"/>
              </w:rPr>
            </w:pPr>
            <w:r w:rsidRPr="00FE32B5">
              <w:rPr>
                <w:rFonts w:eastAsia="Times New Roman" w:cstheme="minorHAnsi"/>
                <w:sz w:val="20"/>
                <w:szCs w:val="20"/>
              </w:rPr>
              <w:t>Australia should develop the capacity to drastically reduce greenhouse gas emissions and become a global leader in renewable technology and supply, through increased targeted funding for renewable projects across all levels of government</w:t>
            </w:r>
            <w:r w:rsidR="00AF7CDD">
              <w:rPr>
                <w:rFonts w:eastAsia="Times New Roman" w:cstheme="minorHAnsi"/>
                <w:sz w:val="20"/>
                <w:szCs w:val="20"/>
              </w:rPr>
              <w:t>.</w:t>
            </w:r>
          </w:p>
        </w:tc>
      </w:tr>
      <w:tr w:rsidR="00FE32B5" w:rsidRPr="00FE32B5" w14:paraId="7A715545" w14:textId="77777777" w:rsidTr="00CD5766">
        <w:trPr>
          <w:trHeight w:val="248"/>
        </w:trPr>
        <w:tc>
          <w:tcPr>
            <w:tcW w:w="9493" w:type="dxa"/>
            <w:gridSpan w:val="3"/>
            <w:shd w:val="clear" w:color="auto" w:fill="FDE5CC" w:themeFill="accent1" w:themeFillTint="33"/>
          </w:tcPr>
          <w:p w14:paraId="5A834EC2"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FE32B5" w:rsidRPr="00FE32B5" w14:paraId="2E554C13" w14:textId="77777777" w:rsidTr="00CD5766">
        <w:trPr>
          <w:trHeight w:val="248"/>
        </w:trPr>
        <w:tc>
          <w:tcPr>
            <w:tcW w:w="3116" w:type="dxa"/>
            <w:shd w:val="clear" w:color="auto" w:fill="FFFFFF" w:themeFill="background1"/>
          </w:tcPr>
          <w:p w14:paraId="68E12E60"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21BD11E3"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shd w:val="clear" w:color="auto" w:fill="FFFFFF" w:themeFill="background1"/>
          </w:tcPr>
          <w:p w14:paraId="6D63F25A"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tr w:rsidR="00FE32B5" w:rsidRPr="00FE32B5" w14:paraId="7CA48064" w14:textId="77777777" w:rsidTr="000F4916">
        <w:trPr>
          <w:trHeight w:val="247"/>
        </w:trPr>
        <w:tc>
          <w:tcPr>
            <w:tcW w:w="3116" w:type="dxa"/>
            <w:shd w:val="clear" w:color="auto" w:fill="FDE5CC" w:themeFill="accent1" w:themeFillTint="33"/>
          </w:tcPr>
          <w:p w14:paraId="7E3546DA" w14:textId="6985C524" w:rsidR="00FE32B5" w:rsidRPr="00FE32B5" w:rsidRDefault="00FE32B5" w:rsidP="00FE32B5">
            <w:pPr>
              <w:pStyle w:val="ListParagraph"/>
              <w:numPr>
                <w:ilvl w:val="0"/>
                <w:numId w:val="47"/>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Implement the National Energy Guarantee to deliver on commitment of 50 per cent renewable energy by 2030</w:t>
            </w:r>
          </w:p>
          <w:p w14:paraId="5B5CB863" w14:textId="77777777" w:rsidR="00FE32B5" w:rsidRPr="00FE32B5" w:rsidRDefault="00FE32B5" w:rsidP="00FE32B5">
            <w:pPr>
              <w:pStyle w:val="ListParagraph"/>
              <w:numPr>
                <w:ilvl w:val="0"/>
                <w:numId w:val="47"/>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Increase investment in the Clean Energy Finance Corporation by $10bn to support new renewable energy generation and storage; concessional loans for household purchases of solar and battery systems; commercial community renewables projects; and growth of new and existing industries.</w:t>
            </w:r>
          </w:p>
          <w:p w14:paraId="66846CDC" w14:textId="0F1A9525" w:rsidR="00FE32B5" w:rsidRPr="00FE32B5" w:rsidRDefault="00FE32B5" w:rsidP="00FE32B5">
            <w:pPr>
              <w:pStyle w:val="ListParagraph"/>
              <w:numPr>
                <w:ilvl w:val="0"/>
                <w:numId w:val="47"/>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Create a $5bn independent Energy Security and Modernisation Fund to build and upgrade Australia’s energy transmission and distribution systems.</w:t>
            </w:r>
          </w:p>
          <w:p w14:paraId="09D8647E" w14:textId="2EFEA17C" w:rsidR="00FE32B5" w:rsidRPr="00FE32B5" w:rsidRDefault="00FE32B5" w:rsidP="00FE32B5">
            <w:pPr>
              <w:pStyle w:val="ListParagraph"/>
              <w:numPr>
                <w:ilvl w:val="0"/>
                <w:numId w:val="47"/>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Develop a Bioenergy Strategy to develop this industry (no funding promises attached)</w:t>
            </w:r>
          </w:p>
          <w:p w14:paraId="5F5C2F64" w14:textId="0D3AA791" w:rsidR="00FE32B5" w:rsidRPr="00FE32B5" w:rsidRDefault="00FE32B5" w:rsidP="00FE32B5">
            <w:pPr>
              <w:pStyle w:val="ListParagraph"/>
              <w:numPr>
                <w:ilvl w:val="0"/>
                <w:numId w:val="47"/>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Increase the government’s institutional capacity to address climate change issues by restoring and reforming the Climate Change Authority ($24m over forward estimates)</w:t>
            </w:r>
          </w:p>
        </w:tc>
        <w:tc>
          <w:tcPr>
            <w:tcW w:w="3117" w:type="dxa"/>
            <w:shd w:val="clear" w:color="auto" w:fill="FDE5CC" w:themeFill="accent1" w:themeFillTint="33"/>
          </w:tcPr>
          <w:p w14:paraId="42F70C3C" w14:textId="3CB223E1" w:rsidR="00FE32B5" w:rsidRPr="00B71E28" w:rsidRDefault="00FE32B5" w:rsidP="00AF7CDD">
            <w:pPr>
              <w:pStyle w:val="ListParagraph"/>
              <w:numPr>
                <w:ilvl w:val="0"/>
                <w:numId w:val="45"/>
              </w:numPr>
              <w:spacing w:after="0" w:line="240" w:lineRule="auto"/>
              <w:rPr>
                <w:rFonts w:eastAsia="Times New Roman" w:cstheme="minorHAnsi"/>
                <w:sz w:val="20"/>
                <w:szCs w:val="20"/>
              </w:rPr>
            </w:pPr>
            <w:r w:rsidRPr="00FE32B5">
              <w:rPr>
                <w:rFonts w:eastAsia="Calibri" w:cstheme="minorHAnsi"/>
                <w:sz w:val="20"/>
                <w:szCs w:val="20"/>
              </w:rPr>
              <w:t>$1.38bn over six years for the Snowy 2.0 pumped hydro. This builds on the Turnbull government’s plan. Improved energy storage is a welcome strategy.</w:t>
            </w:r>
          </w:p>
          <w:p w14:paraId="1A9D374F" w14:textId="1A1239F0" w:rsidR="00FE32B5" w:rsidRPr="00FE32B5" w:rsidRDefault="00FE32B5" w:rsidP="00AF7CDD">
            <w:pPr>
              <w:pStyle w:val="ListParagraph"/>
              <w:numPr>
                <w:ilvl w:val="0"/>
                <w:numId w:val="45"/>
              </w:numPr>
              <w:spacing w:after="0" w:line="240" w:lineRule="auto"/>
              <w:rPr>
                <w:rFonts w:eastAsia="Times New Roman" w:cstheme="minorHAnsi"/>
                <w:sz w:val="20"/>
                <w:szCs w:val="20"/>
              </w:rPr>
            </w:pPr>
            <w:r w:rsidRPr="00FE32B5">
              <w:rPr>
                <w:rFonts w:eastAsia="Times New Roman" w:cstheme="minorHAnsi"/>
                <w:sz w:val="20"/>
                <w:szCs w:val="20"/>
              </w:rPr>
              <w:t>$61.2m for energy efficient communities</w:t>
            </w:r>
            <w:r w:rsidRPr="00FE32B5">
              <w:rPr>
                <w:rFonts w:eastAsia="Calibri" w:cstheme="minorHAnsi"/>
                <w:sz w:val="20"/>
                <w:szCs w:val="20"/>
              </w:rPr>
              <w:t xml:space="preserve"> represent a </w:t>
            </w:r>
            <w:r w:rsidR="00B71E28">
              <w:rPr>
                <w:rFonts w:eastAsia="Calibri" w:cstheme="minorHAnsi"/>
                <w:sz w:val="20"/>
                <w:szCs w:val="20"/>
              </w:rPr>
              <w:t xml:space="preserve">welcome </w:t>
            </w:r>
            <w:r w:rsidRPr="00FE32B5">
              <w:rPr>
                <w:rFonts w:eastAsia="Calibri" w:cstheme="minorHAnsi"/>
                <w:sz w:val="20"/>
                <w:szCs w:val="20"/>
              </w:rPr>
              <w:t>start</w:t>
            </w:r>
            <w:r w:rsidR="00B71E28">
              <w:rPr>
                <w:rFonts w:eastAsia="Calibri" w:cstheme="minorHAnsi"/>
                <w:sz w:val="20"/>
                <w:szCs w:val="20"/>
              </w:rPr>
              <w:t xml:space="preserve"> to</w:t>
            </w:r>
            <w:r w:rsidRPr="00FE32B5">
              <w:rPr>
                <w:rFonts w:eastAsia="Calibri" w:cstheme="minorHAnsi"/>
                <w:sz w:val="20"/>
                <w:szCs w:val="20"/>
              </w:rPr>
              <w:t xml:space="preserve"> further investment into energy efficiencies, particularly in rural communities.</w:t>
            </w:r>
          </w:p>
          <w:p w14:paraId="061BF760" w14:textId="12C0F1AD" w:rsidR="00FE32B5" w:rsidRDefault="00FE32B5" w:rsidP="00AF7CDD">
            <w:pPr>
              <w:pStyle w:val="ListParagraph"/>
              <w:numPr>
                <w:ilvl w:val="0"/>
                <w:numId w:val="45"/>
              </w:numPr>
              <w:spacing w:after="0" w:line="240" w:lineRule="auto"/>
              <w:rPr>
                <w:rFonts w:eastAsia="Times New Roman" w:cstheme="minorHAnsi"/>
                <w:sz w:val="20"/>
                <w:szCs w:val="20"/>
              </w:rPr>
            </w:pPr>
            <w:r w:rsidRPr="00FE32B5">
              <w:rPr>
                <w:rFonts w:eastAsia="Calibri" w:cstheme="minorHAnsi"/>
                <w:sz w:val="20"/>
                <w:szCs w:val="20"/>
              </w:rPr>
              <w:t xml:space="preserve">$18m over six years to help improve energy efficiency. This is on average $6m per year, spread nationally, and will not create </w:t>
            </w:r>
            <w:r w:rsidR="00AF7CDD">
              <w:rPr>
                <w:rFonts w:eastAsia="Calibri" w:cstheme="minorHAnsi"/>
                <w:sz w:val="20"/>
                <w:szCs w:val="20"/>
              </w:rPr>
              <w:t xml:space="preserve">significant </w:t>
            </w:r>
            <w:r w:rsidRPr="00FE32B5">
              <w:rPr>
                <w:rFonts w:eastAsia="Calibri" w:cstheme="minorHAnsi"/>
                <w:sz w:val="20"/>
                <w:szCs w:val="20"/>
              </w:rPr>
              <w:t>i</w:t>
            </w:r>
            <w:r w:rsidRPr="00FE32B5">
              <w:rPr>
                <w:rFonts w:eastAsia="Times New Roman" w:cstheme="minorHAnsi"/>
                <w:sz w:val="20"/>
                <w:szCs w:val="20"/>
              </w:rPr>
              <w:t>ncentives for Industry and Businesses to invest in renewables</w:t>
            </w:r>
            <w:r w:rsidR="00AF7CDD">
              <w:rPr>
                <w:rFonts w:eastAsia="Times New Roman" w:cstheme="minorHAnsi"/>
                <w:sz w:val="20"/>
                <w:szCs w:val="20"/>
              </w:rPr>
              <w:t>.</w:t>
            </w:r>
          </w:p>
          <w:p w14:paraId="0F0435F2" w14:textId="77777777" w:rsidR="00AF7CDD" w:rsidRDefault="00AF7CDD" w:rsidP="00AF7CDD">
            <w:pPr>
              <w:pStyle w:val="ListParagraph"/>
              <w:spacing w:after="0" w:line="240" w:lineRule="auto"/>
              <w:ind w:left="360"/>
              <w:rPr>
                <w:rFonts w:eastAsia="Times New Roman" w:cstheme="minorHAnsi"/>
                <w:sz w:val="20"/>
                <w:szCs w:val="20"/>
              </w:rPr>
            </w:pPr>
          </w:p>
          <w:p w14:paraId="4DD580F4" w14:textId="35842C04" w:rsidR="00AF7CDD" w:rsidRPr="00FE32B5" w:rsidRDefault="00AF7CDD" w:rsidP="00AF7CDD">
            <w:pPr>
              <w:pStyle w:val="ListParagraph"/>
              <w:numPr>
                <w:ilvl w:val="0"/>
                <w:numId w:val="45"/>
              </w:numPr>
              <w:spacing w:after="0" w:line="240" w:lineRule="auto"/>
              <w:rPr>
                <w:rFonts w:eastAsia="Times New Roman" w:cstheme="minorHAnsi"/>
                <w:sz w:val="20"/>
                <w:szCs w:val="20"/>
              </w:rPr>
            </w:pPr>
            <w:r>
              <w:rPr>
                <w:rFonts w:eastAsia="Times New Roman" w:cstheme="minorHAnsi"/>
                <w:sz w:val="20"/>
                <w:szCs w:val="20"/>
              </w:rPr>
              <w:t>HOWEVER, t</w:t>
            </w:r>
            <w:r w:rsidRPr="00FE32B5">
              <w:rPr>
                <w:rFonts w:eastAsia="Times New Roman" w:cstheme="minorHAnsi"/>
                <w:sz w:val="20"/>
                <w:szCs w:val="20"/>
              </w:rPr>
              <w:t>he Australian Renewable Energy Agency, ARENA, has been defunded</w:t>
            </w:r>
            <w:r>
              <w:rPr>
                <w:rFonts w:eastAsia="Times New Roman" w:cstheme="minorHAnsi"/>
                <w:sz w:val="20"/>
                <w:szCs w:val="20"/>
              </w:rPr>
              <w:t xml:space="preserve"> from</w:t>
            </w:r>
            <w:r w:rsidRPr="00FE32B5">
              <w:rPr>
                <w:rFonts w:eastAsia="Times New Roman" w:cstheme="minorHAnsi"/>
                <w:sz w:val="20"/>
                <w:szCs w:val="20"/>
              </w:rPr>
              <w:t xml:space="preserve"> 2022-23. </w:t>
            </w:r>
          </w:p>
          <w:p w14:paraId="6E92FC92" w14:textId="25488882" w:rsidR="00FE32B5" w:rsidRPr="00DD01A2" w:rsidRDefault="00FE32B5" w:rsidP="00DD01A2">
            <w:pPr>
              <w:rPr>
                <w:rFonts w:eastAsia="Times New Roman" w:cstheme="minorHAnsi"/>
                <w:sz w:val="20"/>
                <w:szCs w:val="20"/>
                <w:lang w:eastAsia="en-GB"/>
              </w:rPr>
            </w:pPr>
            <w:r w:rsidRPr="00DD01A2">
              <w:rPr>
                <w:rFonts w:eastAsia="Times New Roman" w:cstheme="minorHAnsi"/>
                <w:sz w:val="20"/>
                <w:szCs w:val="20"/>
              </w:rPr>
              <w:t xml:space="preserve"> </w:t>
            </w:r>
          </w:p>
        </w:tc>
        <w:tc>
          <w:tcPr>
            <w:tcW w:w="3260" w:type="dxa"/>
            <w:shd w:val="clear" w:color="auto" w:fill="F9B268" w:themeFill="accent1" w:themeFillTint="99"/>
          </w:tcPr>
          <w:p w14:paraId="4CD0C5FB" w14:textId="77777777"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Binding national emission limits for each year through to 2050 supported by a well-funded, comprehensive, integrated and research-based emissions reduction plan with appropriate targets and reporting for all sectors with significant greenhouse emissions.</w:t>
            </w:r>
          </w:p>
          <w:p w14:paraId="51C5E9EA" w14:textId="00481F8E"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Reform of electricity supply system and regulation to remove the bias toward centralised fossil fuel-based generation and encourage demand management and the development of distributed generation and storage of renewable energy.</w:t>
            </w:r>
          </w:p>
          <w:p w14:paraId="151BAC8A" w14:textId="30ABA2CE"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No new coal-fired power stations, gas mines or oil wells, and no expansions to any existing coal- or gas-fired power stations or mines, plus the development of programs to assist fossil fuel-dependent communities to make the transition to other more sustainable sources of economic prosperity.</w:t>
            </w:r>
          </w:p>
          <w:p w14:paraId="769D9B0E" w14:textId="77777777"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A just transition to a net zero carbon economy through a range of mechanisms including a plan to replace fossil fuels with renewable energy through strong regulatory intervention and a strong effective price on carbon.</w:t>
            </w:r>
          </w:p>
          <w:p w14:paraId="1577A44C" w14:textId="77777777"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Research, development and deployment of processes aimed at converting renewable energy into exportable resources.</w:t>
            </w:r>
          </w:p>
          <w:p w14:paraId="17F066CD" w14:textId="69EF373E" w:rsidR="00FE32B5" w:rsidRPr="00FE32B5" w:rsidRDefault="00FE32B5" w:rsidP="00FE32B5">
            <w:pPr>
              <w:numPr>
                <w:ilvl w:val="0"/>
                <w:numId w:val="28"/>
              </w:numPr>
              <w:shd w:val="clear" w:color="auto" w:fill="F9B268" w:themeFill="accent1" w:themeFillTint="99"/>
              <w:spacing w:before="100" w:beforeAutospacing="1" w:after="100" w:afterAutospacing="1"/>
              <w:rPr>
                <w:rFonts w:eastAsia="Times New Roman" w:cstheme="minorHAnsi"/>
                <w:b/>
                <w:sz w:val="20"/>
                <w:szCs w:val="20"/>
                <w:lang w:eastAsia="en-GB"/>
              </w:rPr>
            </w:pPr>
            <w:r w:rsidRPr="00FE32B5">
              <w:rPr>
                <w:rFonts w:eastAsia="Times New Roman" w:cstheme="minorHAnsi"/>
                <w:sz w:val="20"/>
                <w:szCs w:val="20"/>
                <w:lang w:eastAsia="en-AU"/>
              </w:rPr>
              <w:lastRenderedPageBreak/>
              <w:t>The creation of a renewables export industry, including renewables-generated liquid fuels, direct connections to neighbouring countries and the export of technology.</w:t>
            </w:r>
          </w:p>
        </w:tc>
      </w:tr>
      <w:tr w:rsidR="00FE32B5" w:rsidRPr="00FE32B5" w14:paraId="67F54643" w14:textId="77777777" w:rsidTr="00CD5766">
        <w:tc>
          <w:tcPr>
            <w:tcW w:w="9493" w:type="dxa"/>
            <w:gridSpan w:val="3"/>
            <w:shd w:val="clear" w:color="auto" w:fill="ED7D31"/>
          </w:tcPr>
          <w:p w14:paraId="4DDE65D4"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lastRenderedPageBreak/>
              <w:t>NFAW RECOMMENDATION</w:t>
            </w:r>
          </w:p>
        </w:tc>
      </w:tr>
      <w:tr w:rsidR="00FE32B5" w:rsidRPr="00FE32B5" w14:paraId="4994FCD1" w14:textId="77777777" w:rsidTr="00CD5766">
        <w:tc>
          <w:tcPr>
            <w:tcW w:w="9493" w:type="dxa"/>
            <w:gridSpan w:val="3"/>
          </w:tcPr>
          <w:p w14:paraId="479566C9" w14:textId="3E3C3FF1" w:rsidR="00FE32B5" w:rsidRPr="00FE32B5" w:rsidRDefault="00FE32B5" w:rsidP="00FE32B5">
            <w:pPr>
              <w:rPr>
                <w:rFonts w:eastAsia="Times New Roman" w:cstheme="minorHAnsi"/>
                <w:b/>
                <w:sz w:val="20"/>
                <w:szCs w:val="20"/>
                <w:lang w:eastAsia="en-GB"/>
              </w:rPr>
            </w:pPr>
            <w:r w:rsidRPr="00FE32B5">
              <w:rPr>
                <w:rFonts w:eastAsia="Times New Roman" w:cstheme="minorHAnsi"/>
                <w:sz w:val="20"/>
                <w:szCs w:val="20"/>
                <w:lang w:val="en-US"/>
              </w:rPr>
              <w:t>Energy policy should reflect the environmental, social and health costs of energy production and use.</w:t>
            </w:r>
          </w:p>
        </w:tc>
      </w:tr>
      <w:tr w:rsidR="00FE32B5" w:rsidRPr="00FE32B5" w14:paraId="532FEE42" w14:textId="77777777" w:rsidTr="00CD5766">
        <w:trPr>
          <w:trHeight w:val="248"/>
        </w:trPr>
        <w:tc>
          <w:tcPr>
            <w:tcW w:w="9493" w:type="dxa"/>
            <w:gridSpan w:val="3"/>
            <w:shd w:val="clear" w:color="auto" w:fill="FDE5CC" w:themeFill="accent1" w:themeFillTint="33"/>
          </w:tcPr>
          <w:p w14:paraId="73B3C8EC"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FE32B5" w:rsidRPr="00FE32B5" w14:paraId="67B4EEFA" w14:textId="77777777" w:rsidTr="000F4916">
        <w:trPr>
          <w:trHeight w:val="248"/>
        </w:trPr>
        <w:tc>
          <w:tcPr>
            <w:tcW w:w="3116" w:type="dxa"/>
            <w:shd w:val="clear" w:color="auto" w:fill="FFFFFF" w:themeFill="background1"/>
          </w:tcPr>
          <w:p w14:paraId="70D442CC"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1A1390BC"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tcBorders>
              <w:bottom w:val="single" w:sz="4" w:space="0" w:color="auto"/>
            </w:tcBorders>
            <w:shd w:val="clear" w:color="auto" w:fill="FFFFFF" w:themeFill="background1"/>
          </w:tcPr>
          <w:p w14:paraId="7BA44340" w14:textId="77777777" w:rsidR="00FE32B5" w:rsidRPr="00FE32B5" w:rsidRDefault="00FE32B5" w:rsidP="00FE32B5">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tr w:rsidR="00E71C01" w:rsidRPr="00FE32B5" w14:paraId="4DDF697A" w14:textId="77777777" w:rsidTr="00CD5766">
        <w:trPr>
          <w:trHeight w:val="247"/>
        </w:trPr>
        <w:tc>
          <w:tcPr>
            <w:tcW w:w="3116" w:type="dxa"/>
            <w:shd w:val="clear" w:color="auto" w:fill="F9B268" w:themeFill="accent1" w:themeFillTint="99"/>
          </w:tcPr>
          <w:p w14:paraId="59EC94CF" w14:textId="77777777" w:rsidR="00DD01A2" w:rsidRDefault="00E71C01" w:rsidP="00E71C01">
            <w:pPr>
              <w:rPr>
                <w:rFonts w:eastAsia="Times New Roman" w:cstheme="minorHAnsi"/>
                <w:sz w:val="20"/>
                <w:szCs w:val="20"/>
                <w:lang w:eastAsia="en-GB"/>
              </w:rPr>
            </w:pPr>
            <w:proofErr w:type="spellStart"/>
            <w:r w:rsidRPr="00FE32B5">
              <w:rPr>
                <w:rFonts w:eastAsia="Times New Roman" w:cstheme="minorHAnsi"/>
                <w:sz w:val="20"/>
                <w:szCs w:val="20"/>
                <w:lang w:eastAsia="en-GB"/>
              </w:rPr>
              <w:t>Labor</w:t>
            </w:r>
            <w:proofErr w:type="spellEnd"/>
            <w:r w:rsidRPr="00FE32B5">
              <w:rPr>
                <w:rFonts w:eastAsia="Times New Roman" w:cstheme="minorHAnsi"/>
                <w:sz w:val="20"/>
                <w:szCs w:val="20"/>
                <w:lang w:eastAsia="en-GB"/>
              </w:rPr>
              <w:t xml:space="preserve"> will </w:t>
            </w:r>
          </w:p>
          <w:p w14:paraId="72744B7C" w14:textId="14E61627" w:rsidR="00E71C01" w:rsidRPr="00DD01A2" w:rsidRDefault="00E71C01" w:rsidP="00DD01A2">
            <w:pPr>
              <w:pStyle w:val="ListParagraph"/>
              <w:numPr>
                <w:ilvl w:val="0"/>
                <w:numId w:val="50"/>
              </w:numPr>
              <w:spacing w:after="0" w:line="240" w:lineRule="auto"/>
              <w:rPr>
                <w:rFonts w:eastAsia="Times New Roman" w:cstheme="minorHAnsi"/>
                <w:sz w:val="20"/>
                <w:szCs w:val="20"/>
                <w:lang w:eastAsia="en-GB"/>
              </w:rPr>
            </w:pPr>
            <w:r w:rsidRPr="00DD01A2">
              <w:rPr>
                <w:rFonts w:eastAsia="Times New Roman" w:cstheme="minorHAnsi"/>
                <w:sz w:val="20"/>
                <w:szCs w:val="20"/>
                <w:lang w:eastAsia="en-GB"/>
              </w:rPr>
              <w:t>develop a national Strategy on Climate Change and Health to address the health impacts of climate change.</w:t>
            </w:r>
          </w:p>
          <w:p w14:paraId="7280C064" w14:textId="77777777" w:rsidR="00E71C01" w:rsidRPr="00FE32B5" w:rsidRDefault="00E71C01" w:rsidP="00E71C01">
            <w:pPr>
              <w:rPr>
                <w:rFonts w:eastAsia="Times New Roman" w:cstheme="minorHAnsi"/>
                <w:sz w:val="20"/>
                <w:szCs w:val="20"/>
                <w:lang w:eastAsia="en-GB"/>
              </w:rPr>
            </w:pPr>
          </w:p>
          <w:p w14:paraId="29B12F83" w14:textId="24A602B6" w:rsidR="00E71C01" w:rsidRPr="00DD01A2" w:rsidRDefault="00DD01A2" w:rsidP="00DD01A2">
            <w:pPr>
              <w:pStyle w:val="ListParagraph"/>
              <w:numPr>
                <w:ilvl w:val="0"/>
                <w:numId w:val="50"/>
              </w:numPr>
              <w:spacing w:after="0" w:line="240" w:lineRule="auto"/>
              <w:rPr>
                <w:rFonts w:eastAsia="Times New Roman" w:cstheme="minorHAnsi"/>
                <w:sz w:val="20"/>
                <w:szCs w:val="20"/>
                <w:lang w:eastAsia="en-GB"/>
              </w:rPr>
            </w:pPr>
            <w:r>
              <w:rPr>
                <w:rFonts w:eastAsia="Times New Roman" w:cstheme="minorHAnsi"/>
                <w:sz w:val="20"/>
                <w:szCs w:val="20"/>
                <w:lang w:eastAsia="en-GB"/>
              </w:rPr>
              <w:t>u</w:t>
            </w:r>
            <w:r w:rsidR="00E71C01" w:rsidRPr="00DD01A2">
              <w:rPr>
                <w:rFonts w:eastAsia="Times New Roman" w:cstheme="minorHAnsi"/>
                <w:sz w:val="20"/>
                <w:szCs w:val="20"/>
                <w:lang w:eastAsia="en-GB"/>
              </w:rPr>
              <w:t xml:space="preserve">ndertake a comprehensive national assessment of the impacts of climate change on environmental, social and economic systems </w:t>
            </w:r>
          </w:p>
          <w:p w14:paraId="49000C8F" w14:textId="5CC05A86" w:rsidR="00E71C01" w:rsidRPr="00FE32B5" w:rsidRDefault="00E71C01" w:rsidP="00E71C01">
            <w:pPr>
              <w:rPr>
                <w:rFonts w:eastAsia="Times New Roman" w:cstheme="minorHAnsi"/>
                <w:sz w:val="20"/>
                <w:szCs w:val="20"/>
                <w:lang w:eastAsia="en-GB"/>
              </w:rPr>
            </w:pPr>
          </w:p>
          <w:p w14:paraId="076E0EEF" w14:textId="37650B67" w:rsidR="00E71C01" w:rsidRPr="00FE32B5" w:rsidRDefault="00E71C01" w:rsidP="00E71C01">
            <w:pPr>
              <w:rPr>
                <w:rFonts w:eastAsia="Times New Roman" w:cstheme="minorHAnsi"/>
                <w:sz w:val="20"/>
                <w:szCs w:val="20"/>
                <w:lang w:eastAsia="en-GB"/>
              </w:rPr>
            </w:pPr>
          </w:p>
        </w:tc>
        <w:tc>
          <w:tcPr>
            <w:tcW w:w="3117" w:type="dxa"/>
            <w:shd w:val="clear" w:color="auto" w:fill="FFFFFF" w:themeFill="background1"/>
          </w:tcPr>
          <w:p w14:paraId="3A73403E" w14:textId="77777777" w:rsidR="00E71C01" w:rsidRPr="00FE32B5" w:rsidRDefault="00E71C01" w:rsidP="00E71C01">
            <w:pPr>
              <w:rPr>
                <w:rFonts w:eastAsia="Times New Roman" w:cstheme="minorHAnsi"/>
                <w:sz w:val="20"/>
                <w:szCs w:val="20"/>
                <w:lang w:eastAsia="en-GB"/>
              </w:rPr>
            </w:pPr>
          </w:p>
          <w:p w14:paraId="4A1F3A01" w14:textId="793CF820" w:rsidR="00E71C01" w:rsidRDefault="00E71C01" w:rsidP="00E71C01">
            <w:pPr>
              <w:rPr>
                <w:rFonts w:eastAsia="Times New Roman" w:cstheme="minorHAnsi"/>
                <w:sz w:val="20"/>
                <w:szCs w:val="20"/>
                <w:lang w:eastAsia="en-GB"/>
              </w:rPr>
            </w:pPr>
            <w:r w:rsidRPr="00FE32B5">
              <w:rPr>
                <w:rFonts w:eastAsia="Times New Roman" w:cstheme="minorHAnsi"/>
                <w:sz w:val="20"/>
                <w:szCs w:val="20"/>
                <w:lang w:eastAsia="en-GB"/>
              </w:rPr>
              <w:t xml:space="preserve">The </w:t>
            </w:r>
            <w:r w:rsidR="00B71E28">
              <w:rPr>
                <w:rFonts w:eastAsia="Times New Roman" w:cstheme="minorHAnsi"/>
                <w:sz w:val="20"/>
                <w:szCs w:val="20"/>
                <w:lang w:eastAsia="en-GB"/>
              </w:rPr>
              <w:t>Coalition</w:t>
            </w:r>
            <w:r w:rsidRPr="00FE32B5">
              <w:rPr>
                <w:rFonts w:eastAsia="Times New Roman" w:cstheme="minorHAnsi"/>
                <w:sz w:val="20"/>
                <w:szCs w:val="20"/>
                <w:lang w:eastAsia="en-GB"/>
              </w:rPr>
              <w:t xml:space="preserve"> describes a focus on economic factors and jobs rather than environmental, social and health costs.</w:t>
            </w:r>
          </w:p>
          <w:p w14:paraId="647D2281" w14:textId="77777777" w:rsidR="00E71C01" w:rsidRDefault="00E71C01" w:rsidP="00E71C01">
            <w:pPr>
              <w:shd w:val="clear" w:color="auto" w:fill="FFFFFF" w:themeFill="background1"/>
              <w:rPr>
                <w:rFonts w:eastAsia="Times New Roman" w:cstheme="minorHAnsi"/>
                <w:sz w:val="20"/>
                <w:szCs w:val="20"/>
                <w:lang w:eastAsia="en-GB"/>
              </w:rPr>
            </w:pPr>
          </w:p>
          <w:p w14:paraId="243F8912" w14:textId="68DA8D1A" w:rsidR="00E71C01" w:rsidRPr="00FE32B5" w:rsidRDefault="00E71C01" w:rsidP="00E71C01">
            <w:pPr>
              <w:shd w:val="clear" w:color="auto" w:fill="FFFFFF" w:themeFill="background1"/>
              <w:rPr>
                <w:rFonts w:eastAsia="Times New Roman" w:cstheme="minorHAnsi"/>
                <w:sz w:val="20"/>
                <w:szCs w:val="20"/>
                <w:lang w:eastAsia="en-GB"/>
              </w:rPr>
            </w:pPr>
          </w:p>
        </w:tc>
        <w:tc>
          <w:tcPr>
            <w:tcW w:w="3260" w:type="dxa"/>
            <w:tcBorders>
              <w:top w:val="single" w:sz="4" w:space="0" w:color="F9B268" w:themeColor="accent1" w:themeTint="99"/>
            </w:tcBorders>
            <w:shd w:val="clear" w:color="auto" w:fill="F9B268" w:themeFill="accent1" w:themeFillTint="99"/>
          </w:tcPr>
          <w:p w14:paraId="347A2B64" w14:textId="67A0EC15" w:rsidR="00E71C01" w:rsidRPr="00CD5766" w:rsidRDefault="00DD01A2" w:rsidP="00CD5766">
            <w:pPr>
              <w:rPr>
                <w:sz w:val="20"/>
                <w:szCs w:val="20"/>
                <w:lang w:val="en-US" w:eastAsia="en-AU"/>
              </w:rPr>
            </w:pPr>
            <w:r>
              <w:rPr>
                <w:sz w:val="20"/>
                <w:szCs w:val="20"/>
                <w:lang w:val="en-US" w:eastAsia="en-AU"/>
              </w:rPr>
              <w:t xml:space="preserve">Greens are committed </w:t>
            </w:r>
            <w:proofErr w:type="gramStart"/>
            <w:r>
              <w:rPr>
                <w:sz w:val="20"/>
                <w:szCs w:val="20"/>
                <w:lang w:val="en-US" w:eastAsia="en-AU"/>
              </w:rPr>
              <w:t>to:</w:t>
            </w:r>
            <w:proofErr w:type="gramEnd"/>
            <w:r>
              <w:rPr>
                <w:sz w:val="20"/>
                <w:szCs w:val="20"/>
                <w:lang w:val="en-US" w:eastAsia="en-AU"/>
              </w:rPr>
              <w:t xml:space="preserve"> </w:t>
            </w:r>
            <w:r w:rsidR="00CD5766" w:rsidRPr="00CD5766">
              <w:rPr>
                <w:sz w:val="20"/>
                <w:szCs w:val="20"/>
                <w:lang w:val="en-US" w:eastAsia="en-AU"/>
              </w:rPr>
              <w:t>pricing electricity and fossil fuels to reflect their true cost, including externalities such as their impacts on health, water resources, ecosystems, agricultural production, air pollution and climate change.</w:t>
            </w:r>
          </w:p>
        </w:tc>
      </w:tr>
      <w:tr w:rsidR="00E71C01" w:rsidRPr="00FE32B5" w14:paraId="02F4C3B2" w14:textId="77777777" w:rsidTr="00CD5766">
        <w:tc>
          <w:tcPr>
            <w:tcW w:w="9493" w:type="dxa"/>
            <w:gridSpan w:val="3"/>
            <w:shd w:val="clear" w:color="auto" w:fill="ED7D31"/>
          </w:tcPr>
          <w:p w14:paraId="0EDE5879" w14:textId="77777777" w:rsidR="00E71C01" w:rsidRPr="00FE32B5" w:rsidRDefault="00E71C01" w:rsidP="00E71C01">
            <w:pPr>
              <w:jc w:val="center"/>
              <w:rPr>
                <w:rFonts w:eastAsia="Times New Roman" w:cstheme="minorHAnsi"/>
                <w:b/>
                <w:sz w:val="20"/>
                <w:szCs w:val="20"/>
                <w:lang w:eastAsia="en-GB"/>
              </w:rPr>
            </w:pPr>
            <w:r w:rsidRPr="00FE32B5">
              <w:rPr>
                <w:rFonts w:eastAsia="Times New Roman" w:cstheme="minorHAnsi"/>
                <w:b/>
                <w:sz w:val="20"/>
                <w:szCs w:val="20"/>
                <w:lang w:eastAsia="en-GB"/>
              </w:rPr>
              <w:t>NFAW RECOMMENDATION</w:t>
            </w:r>
          </w:p>
        </w:tc>
      </w:tr>
      <w:tr w:rsidR="00E71C01" w:rsidRPr="00FE32B5" w14:paraId="54C4063E" w14:textId="77777777" w:rsidTr="00CD5766">
        <w:tc>
          <w:tcPr>
            <w:tcW w:w="9493" w:type="dxa"/>
            <w:gridSpan w:val="3"/>
          </w:tcPr>
          <w:p w14:paraId="03043DD0" w14:textId="480AA5E1" w:rsidR="00E71C01" w:rsidRPr="00FE32B5" w:rsidRDefault="00E71C01" w:rsidP="00E71C01">
            <w:pPr>
              <w:rPr>
                <w:rFonts w:eastAsia="Times New Roman" w:cstheme="minorHAnsi"/>
                <w:b/>
                <w:sz w:val="20"/>
                <w:szCs w:val="20"/>
                <w:lang w:eastAsia="en-GB"/>
              </w:rPr>
            </w:pPr>
            <w:r w:rsidRPr="00FE32B5">
              <w:rPr>
                <w:rFonts w:eastAsia="Times New Roman" w:cstheme="minorHAnsi"/>
                <w:sz w:val="20"/>
                <w:szCs w:val="20"/>
                <w:lang w:val="en-US"/>
              </w:rPr>
              <w:t>A climate policy which drives down fossil fuel emissions rapidly and deeply including emissions pricing involving incentives and penalties, as well as other strategies.</w:t>
            </w:r>
          </w:p>
        </w:tc>
      </w:tr>
      <w:tr w:rsidR="00E71C01" w:rsidRPr="00FE32B5" w14:paraId="7BFC9BA3" w14:textId="77777777" w:rsidTr="00CD5766">
        <w:trPr>
          <w:trHeight w:val="248"/>
        </w:trPr>
        <w:tc>
          <w:tcPr>
            <w:tcW w:w="9493" w:type="dxa"/>
            <w:gridSpan w:val="3"/>
            <w:shd w:val="clear" w:color="auto" w:fill="FDE5CC" w:themeFill="accent1" w:themeFillTint="33"/>
          </w:tcPr>
          <w:p w14:paraId="7F305367" w14:textId="77777777" w:rsidR="00E71C01" w:rsidRPr="00FE32B5" w:rsidRDefault="00E71C01" w:rsidP="00E71C01">
            <w:pPr>
              <w:jc w:val="center"/>
              <w:rPr>
                <w:rFonts w:eastAsia="Times New Roman" w:cstheme="minorHAnsi"/>
                <w:b/>
                <w:sz w:val="20"/>
                <w:szCs w:val="20"/>
                <w:lang w:eastAsia="en-GB"/>
              </w:rPr>
            </w:pPr>
            <w:r w:rsidRPr="00FE32B5">
              <w:rPr>
                <w:rFonts w:eastAsia="Times New Roman" w:cstheme="minorHAnsi"/>
                <w:b/>
                <w:sz w:val="20"/>
                <w:szCs w:val="20"/>
                <w:lang w:eastAsia="en-GB"/>
              </w:rPr>
              <w:t>PARTY COMMITMENTS</w:t>
            </w:r>
          </w:p>
        </w:tc>
      </w:tr>
      <w:tr w:rsidR="00E71C01" w:rsidRPr="00FE32B5" w14:paraId="367CA787" w14:textId="77777777" w:rsidTr="00CD5766">
        <w:trPr>
          <w:trHeight w:val="248"/>
        </w:trPr>
        <w:tc>
          <w:tcPr>
            <w:tcW w:w="3116" w:type="dxa"/>
            <w:shd w:val="clear" w:color="auto" w:fill="FFFFFF" w:themeFill="background1"/>
          </w:tcPr>
          <w:p w14:paraId="24EBBAEC" w14:textId="77777777" w:rsidR="00E71C01" w:rsidRPr="00FE32B5" w:rsidRDefault="00E71C01" w:rsidP="00E71C01">
            <w:pPr>
              <w:jc w:val="center"/>
              <w:rPr>
                <w:rFonts w:eastAsia="Times New Roman" w:cstheme="minorHAnsi"/>
                <w:b/>
                <w:sz w:val="20"/>
                <w:szCs w:val="20"/>
                <w:lang w:eastAsia="en-GB"/>
              </w:rPr>
            </w:pPr>
            <w:r w:rsidRPr="00FE32B5">
              <w:rPr>
                <w:rFonts w:eastAsia="Times New Roman" w:cstheme="minorHAnsi"/>
                <w:b/>
                <w:sz w:val="20"/>
                <w:szCs w:val="20"/>
                <w:lang w:eastAsia="en-GB"/>
              </w:rPr>
              <w:t>ALP</w:t>
            </w:r>
          </w:p>
        </w:tc>
        <w:tc>
          <w:tcPr>
            <w:tcW w:w="3117" w:type="dxa"/>
            <w:shd w:val="clear" w:color="auto" w:fill="FFFFFF" w:themeFill="background1"/>
          </w:tcPr>
          <w:p w14:paraId="026EA935" w14:textId="77777777" w:rsidR="00E71C01" w:rsidRPr="00FE32B5" w:rsidRDefault="00E71C01" w:rsidP="00E71C01">
            <w:pPr>
              <w:jc w:val="center"/>
              <w:rPr>
                <w:rFonts w:eastAsia="Times New Roman" w:cstheme="minorHAnsi"/>
                <w:b/>
                <w:sz w:val="20"/>
                <w:szCs w:val="20"/>
                <w:lang w:eastAsia="en-GB"/>
              </w:rPr>
            </w:pPr>
            <w:r w:rsidRPr="00FE32B5">
              <w:rPr>
                <w:rFonts w:eastAsia="Times New Roman" w:cstheme="minorHAnsi"/>
                <w:b/>
                <w:sz w:val="20"/>
                <w:szCs w:val="20"/>
                <w:lang w:eastAsia="en-GB"/>
              </w:rPr>
              <w:t>LNP</w:t>
            </w:r>
          </w:p>
        </w:tc>
        <w:tc>
          <w:tcPr>
            <w:tcW w:w="3260" w:type="dxa"/>
            <w:shd w:val="clear" w:color="auto" w:fill="FFFFFF" w:themeFill="background1"/>
          </w:tcPr>
          <w:p w14:paraId="6A5E15F1" w14:textId="77777777" w:rsidR="00E71C01" w:rsidRPr="00FE32B5" w:rsidRDefault="00E71C01" w:rsidP="00E71C01">
            <w:pPr>
              <w:jc w:val="center"/>
              <w:rPr>
                <w:rFonts w:eastAsia="Times New Roman" w:cstheme="minorHAnsi"/>
                <w:b/>
                <w:sz w:val="20"/>
                <w:szCs w:val="20"/>
                <w:lang w:eastAsia="en-GB"/>
              </w:rPr>
            </w:pPr>
            <w:r w:rsidRPr="00FE32B5">
              <w:rPr>
                <w:rFonts w:eastAsia="Times New Roman" w:cstheme="minorHAnsi"/>
                <w:b/>
                <w:sz w:val="20"/>
                <w:szCs w:val="20"/>
                <w:lang w:eastAsia="en-GB"/>
              </w:rPr>
              <w:t>GREENS</w:t>
            </w:r>
          </w:p>
        </w:tc>
      </w:tr>
      <w:tr w:rsidR="00E71C01" w:rsidRPr="00FE32B5" w14:paraId="4F706B7E" w14:textId="77777777" w:rsidTr="00CD5766">
        <w:trPr>
          <w:trHeight w:val="247"/>
        </w:trPr>
        <w:tc>
          <w:tcPr>
            <w:tcW w:w="3116" w:type="dxa"/>
            <w:shd w:val="clear" w:color="auto" w:fill="FFFFFF" w:themeFill="background1"/>
          </w:tcPr>
          <w:p w14:paraId="5397E3CD" w14:textId="050B0977" w:rsidR="00E71C01" w:rsidRPr="00FE32B5" w:rsidRDefault="00E71C01" w:rsidP="00E71C01">
            <w:pPr>
              <w:pStyle w:val="ListParagraph"/>
              <w:numPr>
                <w:ilvl w:val="0"/>
                <w:numId w:val="49"/>
              </w:numPr>
              <w:spacing w:after="0" w:line="240" w:lineRule="auto"/>
              <w:rPr>
                <w:rFonts w:eastAsia="Times New Roman" w:cstheme="minorHAnsi"/>
                <w:sz w:val="20"/>
                <w:szCs w:val="20"/>
                <w:lang w:eastAsia="en-GB"/>
              </w:rPr>
            </w:pPr>
            <w:proofErr w:type="spellStart"/>
            <w:r w:rsidRPr="00FE32B5">
              <w:rPr>
                <w:rFonts w:eastAsia="Times New Roman" w:cstheme="minorHAnsi"/>
                <w:sz w:val="20"/>
                <w:szCs w:val="20"/>
                <w:lang w:eastAsia="en-GB"/>
              </w:rPr>
              <w:t>Labor</w:t>
            </w:r>
            <w:proofErr w:type="spellEnd"/>
            <w:r w:rsidRPr="00FE32B5">
              <w:rPr>
                <w:rFonts w:eastAsia="Times New Roman" w:cstheme="minorHAnsi"/>
                <w:sz w:val="20"/>
                <w:szCs w:val="20"/>
                <w:lang w:eastAsia="en-GB"/>
              </w:rPr>
              <w:t xml:space="preserve"> will not introduce a carbon pricing mechanism and is not intending to raise any revenues from climate policies.</w:t>
            </w:r>
          </w:p>
          <w:p w14:paraId="0B4B1321" w14:textId="4DA4FE9C" w:rsidR="00E71C01" w:rsidRPr="00FE32B5" w:rsidRDefault="00E71C01" w:rsidP="00E71C01">
            <w:pPr>
              <w:pStyle w:val="ListParagraph"/>
              <w:numPr>
                <w:ilvl w:val="0"/>
                <w:numId w:val="49"/>
              </w:numPr>
              <w:spacing w:after="0" w:line="240" w:lineRule="auto"/>
              <w:rPr>
                <w:rFonts w:eastAsia="Times New Roman" w:cstheme="minorHAnsi"/>
                <w:sz w:val="20"/>
                <w:szCs w:val="20"/>
                <w:lang w:eastAsia="en-GB"/>
              </w:rPr>
            </w:pPr>
            <w:r w:rsidRPr="00FE32B5">
              <w:rPr>
                <w:rFonts w:eastAsia="Times New Roman" w:cstheme="minorHAnsi"/>
                <w:sz w:val="20"/>
                <w:szCs w:val="20"/>
                <w:lang w:eastAsia="en-GB"/>
              </w:rPr>
              <w:t>National Electrical Vehicles Policy aims to reduce vehicle emissions. This policy provides incentives for</w:t>
            </w:r>
            <w:r w:rsidR="00B71E28">
              <w:rPr>
                <w:rFonts w:eastAsia="Times New Roman" w:cstheme="minorHAnsi"/>
                <w:sz w:val="20"/>
                <w:szCs w:val="20"/>
                <w:lang w:eastAsia="en-GB"/>
              </w:rPr>
              <w:t xml:space="preserve"> sale of</w:t>
            </w:r>
            <w:r w:rsidRPr="00FE32B5">
              <w:rPr>
                <w:rFonts w:eastAsia="Times New Roman" w:cstheme="minorHAnsi"/>
                <w:sz w:val="20"/>
                <w:szCs w:val="20"/>
                <w:lang w:eastAsia="en-GB"/>
              </w:rPr>
              <w:t xml:space="preserve"> electric vehicles but provides no details on those incentives.</w:t>
            </w:r>
          </w:p>
        </w:tc>
        <w:tc>
          <w:tcPr>
            <w:tcW w:w="3117" w:type="dxa"/>
            <w:shd w:val="clear" w:color="auto" w:fill="FFFFFF" w:themeFill="background1"/>
          </w:tcPr>
          <w:p w14:paraId="3791550B" w14:textId="5883A21E" w:rsidR="00DD01A2" w:rsidRPr="00DD01A2" w:rsidRDefault="00E71C01" w:rsidP="00E71C01">
            <w:pPr>
              <w:pStyle w:val="ListParagraph"/>
              <w:numPr>
                <w:ilvl w:val="0"/>
                <w:numId w:val="48"/>
              </w:numPr>
              <w:spacing w:after="0" w:line="240" w:lineRule="auto"/>
              <w:rPr>
                <w:rFonts w:eastAsia="Times New Roman" w:cstheme="minorHAnsi"/>
                <w:sz w:val="20"/>
                <w:szCs w:val="20"/>
              </w:rPr>
            </w:pPr>
            <w:r w:rsidRPr="00FE32B5">
              <w:rPr>
                <w:rFonts w:eastAsia="Times New Roman" w:cstheme="minorHAnsi"/>
                <w:sz w:val="20"/>
                <w:szCs w:val="20"/>
              </w:rPr>
              <w:t xml:space="preserve">Spreading the $2 Billion Climate Solutions Fund over 15 rather than 10 years </w:t>
            </w:r>
            <w:r w:rsidR="00AF7CDD">
              <w:rPr>
                <w:rFonts w:eastAsia="Times New Roman" w:cstheme="minorHAnsi"/>
                <w:sz w:val="20"/>
                <w:szCs w:val="20"/>
              </w:rPr>
              <w:t>r</w:t>
            </w:r>
            <w:r w:rsidRPr="00FE32B5">
              <w:rPr>
                <w:rFonts w:eastAsia="Calibri" w:cstheme="minorHAnsi"/>
                <w:bCs/>
                <w:sz w:val="20"/>
                <w:szCs w:val="20"/>
              </w:rPr>
              <w:t>epresents cuts from $200m to $133 m over the life of the fund.</w:t>
            </w:r>
          </w:p>
          <w:p w14:paraId="36726DE4" w14:textId="5D697584" w:rsidR="00E71C01" w:rsidRPr="00FE32B5" w:rsidRDefault="00DD01A2" w:rsidP="00E71C01">
            <w:pPr>
              <w:pStyle w:val="ListParagraph"/>
              <w:numPr>
                <w:ilvl w:val="0"/>
                <w:numId w:val="48"/>
              </w:numPr>
              <w:spacing w:after="0" w:line="240" w:lineRule="auto"/>
              <w:rPr>
                <w:rFonts w:eastAsia="Times New Roman" w:cstheme="minorHAnsi"/>
                <w:sz w:val="20"/>
                <w:szCs w:val="20"/>
              </w:rPr>
            </w:pPr>
            <w:r w:rsidRPr="00FE32B5">
              <w:rPr>
                <w:rFonts w:eastAsia="Calibri" w:cstheme="minorHAnsi"/>
                <w:sz w:val="20"/>
                <w:szCs w:val="20"/>
              </w:rPr>
              <w:t>$400,000 for a national electric vehicle strategy</w:t>
            </w:r>
          </w:p>
          <w:p w14:paraId="5A298AF7" w14:textId="31CE3932" w:rsidR="00E71C01" w:rsidRPr="00DD01A2" w:rsidRDefault="00E71C01" w:rsidP="00AF7CDD">
            <w:pPr>
              <w:pStyle w:val="ListParagraph"/>
              <w:spacing w:after="0" w:line="240" w:lineRule="auto"/>
              <w:ind w:left="360"/>
              <w:rPr>
                <w:rFonts w:eastAsia="Times New Roman" w:cstheme="minorHAnsi"/>
                <w:sz w:val="20"/>
                <w:szCs w:val="20"/>
              </w:rPr>
            </w:pPr>
          </w:p>
        </w:tc>
        <w:tc>
          <w:tcPr>
            <w:tcW w:w="3260" w:type="dxa"/>
            <w:shd w:val="clear" w:color="auto" w:fill="F9B268" w:themeFill="accent1" w:themeFillTint="99"/>
          </w:tcPr>
          <w:p w14:paraId="41CD1236" w14:textId="71D87039" w:rsidR="00E71C01" w:rsidRPr="00FE32B5" w:rsidRDefault="00E71C01" w:rsidP="00E71C01">
            <w:pPr>
              <w:numPr>
                <w:ilvl w:val="0"/>
                <w:numId w:val="35"/>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shd w:val="clear" w:color="auto" w:fill="F9B268" w:themeFill="accent1" w:themeFillTint="99"/>
                <w:lang w:eastAsia="en-AU"/>
              </w:rPr>
              <w:t>An Australian government investment policy that divests</w:t>
            </w:r>
            <w:r w:rsidRPr="00FE32B5">
              <w:rPr>
                <w:rFonts w:eastAsia="Times New Roman" w:cstheme="minorHAnsi"/>
                <w:sz w:val="20"/>
                <w:szCs w:val="20"/>
                <w:lang w:eastAsia="en-AU"/>
              </w:rPr>
              <w:t xml:space="preserve"> from all fossil fuel extraction and consumption.</w:t>
            </w:r>
            <w:r w:rsidRPr="00FE32B5">
              <w:rPr>
                <w:rStyle w:val="FootnoteReference"/>
                <w:rFonts w:eastAsia="Times New Roman" w:cstheme="minorHAnsi"/>
                <w:sz w:val="20"/>
                <w:szCs w:val="20"/>
                <w:lang w:eastAsia="en-AU"/>
              </w:rPr>
              <w:footnoteReference w:id="4"/>
            </w:r>
          </w:p>
          <w:p w14:paraId="7340717D" w14:textId="704C51F9" w:rsidR="00E71C01" w:rsidRPr="00FE32B5" w:rsidRDefault="00E71C01" w:rsidP="00E71C01">
            <w:pPr>
              <w:numPr>
                <w:ilvl w:val="0"/>
                <w:numId w:val="35"/>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Requirement that all financial institutions, including superannuation and managed investment funds, disclose their investments in companies engaged in fossil fuel extraction, electricity generation and transport.</w:t>
            </w:r>
          </w:p>
          <w:p w14:paraId="099976B5" w14:textId="77777777" w:rsidR="00E71C01" w:rsidRPr="00FE32B5" w:rsidRDefault="00E71C01" w:rsidP="00E71C01">
            <w:pPr>
              <w:numPr>
                <w:ilvl w:val="0"/>
                <w:numId w:val="35"/>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Removal of all subsidies to the fossil fuel industry.</w:t>
            </w:r>
          </w:p>
          <w:p w14:paraId="5F6BA40B" w14:textId="3EA861FB" w:rsidR="00E71C01" w:rsidRPr="00FE32B5" w:rsidRDefault="00E71C01" w:rsidP="00E71C01">
            <w:pPr>
              <w:numPr>
                <w:ilvl w:val="0"/>
                <w:numId w:val="35"/>
              </w:numPr>
              <w:shd w:val="clear" w:color="auto" w:fill="F9B268" w:themeFill="accent1" w:themeFillTint="99"/>
              <w:spacing w:before="100" w:beforeAutospacing="1" w:after="100" w:afterAutospacing="1"/>
              <w:rPr>
                <w:rFonts w:eastAsia="Times New Roman" w:cstheme="minorHAnsi"/>
                <w:sz w:val="20"/>
                <w:szCs w:val="20"/>
                <w:lang w:eastAsia="en-AU"/>
              </w:rPr>
            </w:pPr>
            <w:r w:rsidRPr="00FE32B5">
              <w:rPr>
                <w:rFonts w:eastAsia="Times New Roman" w:cstheme="minorHAnsi"/>
                <w:sz w:val="20"/>
                <w:szCs w:val="20"/>
                <w:lang w:eastAsia="en-AU"/>
              </w:rPr>
              <w:t>Orderly phase out of fossil fuel mining, fossil fuel-based electricity generation and consumption of fossil fuels consistent with the emissions reduction plan.</w:t>
            </w:r>
          </w:p>
          <w:p w14:paraId="06C5057E" w14:textId="27218183" w:rsidR="00E71C01" w:rsidRPr="00FE32B5" w:rsidRDefault="00E71C01" w:rsidP="00E71C01">
            <w:pPr>
              <w:numPr>
                <w:ilvl w:val="0"/>
                <w:numId w:val="35"/>
              </w:numPr>
              <w:shd w:val="clear" w:color="auto" w:fill="F9B268" w:themeFill="accent1" w:themeFillTint="99"/>
              <w:spacing w:before="100" w:beforeAutospacing="1" w:after="100" w:afterAutospacing="1"/>
              <w:rPr>
                <w:rFonts w:eastAsia="Times New Roman" w:cstheme="minorHAnsi"/>
                <w:b/>
                <w:sz w:val="20"/>
                <w:szCs w:val="20"/>
                <w:lang w:eastAsia="en-GB"/>
              </w:rPr>
            </w:pPr>
            <w:r w:rsidRPr="00FE32B5">
              <w:rPr>
                <w:rFonts w:eastAsia="Times New Roman" w:cstheme="minorHAnsi"/>
                <w:sz w:val="20"/>
                <w:szCs w:val="20"/>
                <w:lang w:eastAsia="en-AU"/>
              </w:rPr>
              <w:t xml:space="preserve">Just transition to a net zero carbon economy through a range of mechanisms including a </w:t>
            </w:r>
            <w:r w:rsidRPr="00FE32B5">
              <w:rPr>
                <w:rFonts w:eastAsia="Times New Roman" w:cstheme="minorHAnsi"/>
                <w:sz w:val="20"/>
                <w:szCs w:val="20"/>
                <w:lang w:eastAsia="en-AU"/>
              </w:rPr>
              <w:lastRenderedPageBreak/>
              <w:t>plan to replace fossil fuels with renewable energy through strong regulatory intervention and a strong effective price on carbon.</w:t>
            </w:r>
          </w:p>
        </w:tc>
      </w:tr>
    </w:tbl>
    <w:p w14:paraId="61930978" w14:textId="77777777" w:rsidR="00FB3FA7" w:rsidRPr="00FE32B5" w:rsidRDefault="00FB3FA7" w:rsidP="00FB3FA7">
      <w:pPr>
        <w:rPr>
          <w:rFonts w:cstheme="minorHAnsi"/>
          <w:sz w:val="20"/>
          <w:szCs w:val="20"/>
        </w:rPr>
      </w:pPr>
    </w:p>
    <w:p w14:paraId="60DF290B" w14:textId="77777777" w:rsidR="00FB3FA7" w:rsidRPr="00FE32B5" w:rsidRDefault="00FB3FA7" w:rsidP="00FB3FA7">
      <w:pPr>
        <w:rPr>
          <w:rFonts w:cstheme="minorHAnsi"/>
          <w:sz w:val="20"/>
          <w:szCs w:val="20"/>
        </w:rPr>
      </w:pPr>
    </w:p>
    <w:tbl>
      <w:tblPr>
        <w:tblStyle w:val="ListTable4-Accent21"/>
        <w:tblW w:w="0" w:type="auto"/>
        <w:tblLook w:val="04A0" w:firstRow="1" w:lastRow="0" w:firstColumn="1" w:lastColumn="0" w:noHBand="0" w:noVBand="1"/>
      </w:tblPr>
      <w:tblGrid>
        <w:gridCol w:w="3102"/>
        <w:gridCol w:w="1183"/>
        <w:gridCol w:w="5065"/>
      </w:tblGrid>
      <w:tr w:rsidR="00FB3FA7" w:rsidRPr="00FE32B5" w14:paraId="7EF7E9B4"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C366CC6" w14:textId="77777777" w:rsidR="00FB3FA7" w:rsidRPr="00FE32B5" w:rsidRDefault="00FB3FA7" w:rsidP="00555D83">
            <w:pPr>
              <w:spacing w:after="120"/>
              <w:jc w:val="center"/>
              <w:rPr>
                <w:rFonts w:eastAsia="Times New Roman" w:cstheme="minorHAnsi"/>
                <w:color w:val="000000"/>
                <w:sz w:val="20"/>
                <w:szCs w:val="20"/>
              </w:rPr>
            </w:pPr>
            <w:r w:rsidRPr="00FE32B5">
              <w:rPr>
                <w:rFonts w:eastAsia="Times New Roman" w:cstheme="minorHAnsi"/>
                <w:sz w:val="20"/>
                <w:szCs w:val="20"/>
              </w:rPr>
              <w:t>OTHER ELECTION COMMITMENTS</w:t>
            </w:r>
          </w:p>
        </w:tc>
      </w:tr>
      <w:tr w:rsidR="00FB3FA7" w:rsidRPr="00FE32B5" w14:paraId="45D6953F"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07CD8F50" w14:textId="77777777" w:rsidR="00FB3FA7" w:rsidRPr="00FE32B5" w:rsidRDefault="00FB3FA7" w:rsidP="00555D83">
            <w:pPr>
              <w:spacing w:after="120"/>
              <w:ind w:left="306"/>
              <w:contextualSpacing/>
              <w:jc w:val="center"/>
              <w:rPr>
                <w:rFonts w:cstheme="minorHAnsi"/>
                <w:color w:val="FFFFFF"/>
                <w:sz w:val="20"/>
                <w:szCs w:val="20"/>
              </w:rPr>
            </w:pPr>
            <w:r w:rsidRPr="00FE32B5">
              <w:rPr>
                <w:rFonts w:cstheme="minorHAnsi"/>
                <w:color w:val="FFFFFF"/>
                <w:sz w:val="20"/>
                <w:szCs w:val="20"/>
              </w:rPr>
              <w:t>Commitment</w:t>
            </w:r>
          </w:p>
        </w:tc>
        <w:tc>
          <w:tcPr>
            <w:tcW w:w="1183" w:type="dxa"/>
            <w:shd w:val="clear" w:color="auto" w:fill="ED7D31"/>
          </w:tcPr>
          <w:p w14:paraId="73FF9958" w14:textId="77777777" w:rsidR="00FB3FA7" w:rsidRPr="00FE32B5" w:rsidRDefault="00FB3FA7"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20"/>
                <w:szCs w:val="20"/>
              </w:rPr>
            </w:pPr>
            <w:r w:rsidRPr="00FE32B5">
              <w:rPr>
                <w:rFonts w:eastAsia="Times New Roman" w:cstheme="minorHAnsi"/>
                <w:b/>
                <w:color w:val="FFFFFF"/>
                <w:sz w:val="20"/>
                <w:szCs w:val="20"/>
              </w:rPr>
              <w:t>Party</w:t>
            </w:r>
          </w:p>
        </w:tc>
        <w:tc>
          <w:tcPr>
            <w:tcW w:w="5065" w:type="dxa"/>
            <w:shd w:val="clear" w:color="auto" w:fill="ED7D31"/>
          </w:tcPr>
          <w:p w14:paraId="2FAAC865" w14:textId="77777777" w:rsidR="00FB3FA7" w:rsidRPr="00FE32B5" w:rsidRDefault="00FB3FA7"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20"/>
                <w:szCs w:val="20"/>
              </w:rPr>
            </w:pPr>
            <w:r w:rsidRPr="00FE32B5">
              <w:rPr>
                <w:rFonts w:eastAsia="Times New Roman" w:cstheme="minorHAnsi"/>
                <w:b/>
                <w:color w:val="FFFFFF"/>
                <w:sz w:val="20"/>
                <w:szCs w:val="20"/>
              </w:rPr>
              <w:t>Comments</w:t>
            </w:r>
          </w:p>
        </w:tc>
      </w:tr>
      <w:tr w:rsidR="00FB3FA7" w:rsidRPr="00FE32B5" w14:paraId="4D97BA7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4286176" w14:textId="77777777" w:rsidR="00FB3FA7" w:rsidRPr="00FE32B5" w:rsidRDefault="00FB3FA7" w:rsidP="00555D83">
            <w:pPr>
              <w:rPr>
                <w:rFonts w:cstheme="minorHAnsi"/>
                <w:color w:val="000000"/>
                <w:sz w:val="20"/>
                <w:szCs w:val="20"/>
              </w:rPr>
            </w:pPr>
          </w:p>
        </w:tc>
        <w:sdt>
          <w:sdtPr>
            <w:rPr>
              <w:rFonts w:cstheme="minorHAnsi"/>
              <w:color w:val="000000"/>
              <w:sz w:val="20"/>
              <w:szCs w:val="20"/>
            </w:rPr>
            <w:alias w:val="Party"/>
            <w:tag w:val="Party"/>
            <w:id w:val="-780572695"/>
            <w:placeholder>
              <w:docPart w:val="7DC779D7BB8340AEB141AF6C9FBC2BA0"/>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C2FC1F6" w14:textId="54017D31" w:rsidR="00FB3FA7" w:rsidRPr="00FE32B5" w:rsidRDefault="00E71C0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74B4">
                  <w:rPr>
                    <w:rStyle w:val="PlaceholderText"/>
                  </w:rPr>
                  <w:t>Choose an item.</w:t>
                </w:r>
              </w:p>
            </w:tc>
          </w:sdtContent>
        </w:sdt>
        <w:tc>
          <w:tcPr>
            <w:tcW w:w="5065" w:type="dxa"/>
            <w:shd w:val="clear" w:color="auto" w:fill="FFFFFF"/>
          </w:tcPr>
          <w:p w14:paraId="3F30C8E4" w14:textId="1F0F6BB3" w:rsidR="00A16421" w:rsidRPr="00FE32B5" w:rsidRDefault="00A16421" w:rsidP="00E71C01">
            <w:pPr>
              <w:shd w:val="clear" w:color="auto" w:fill="FFFFFF"/>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4D4D4D"/>
                <w:sz w:val="20"/>
                <w:szCs w:val="20"/>
                <w:lang w:eastAsia="en-AU"/>
              </w:rPr>
            </w:pPr>
          </w:p>
        </w:tc>
      </w:tr>
      <w:tr w:rsidR="00FB3FA7" w:rsidRPr="00FE32B5" w14:paraId="361BDF3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0D8D5FF" w14:textId="77777777" w:rsidR="00FB3FA7" w:rsidRPr="00FE32B5" w:rsidRDefault="00FB3FA7" w:rsidP="00555D83">
            <w:pPr>
              <w:rPr>
                <w:rFonts w:cstheme="minorHAnsi"/>
                <w:color w:val="000000"/>
                <w:sz w:val="20"/>
                <w:szCs w:val="20"/>
              </w:rPr>
            </w:pPr>
          </w:p>
        </w:tc>
        <w:sdt>
          <w:sdtPr>
            <w:rPr>
              <w:rFonts w:cstheme="minorHAnsi"/>
              <w:color w:val="000000"/>
              <w:sz w:val="20"/>
              <w:szCs w:val="20"/>
            </w:rPr>
            <w:alias w:val="Party"/>
            <w:tag w:val="Party"/>
            <w:id w:val="-1529398651"/>
            <w:placeholder>
              <w:docPart w:val="A4067A3A72FD4E5F9DFFDF8FAB3D46C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9967A05" w14:textId="442F407D" w:rsidR="00FB3FA7" w:rsidRPr="00FE32B5" w:rsidRDefault="00E71C01"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F74B4">
                  <w:rPr>
                    <w:rStyle w:val="PlaceholderText"/>
                  </w:rPr>
                  <w:t>Choose an item.</w:t>
                </w:r>
              </w:p>
            </w:tc>
          </w:sdtContent>
        </w:sdt>
        <w:tc>
          <w:tcPr>
            <w:tcW w:w="5065" w:type="dxa"/>
            <w:shd w:val="clear" w:color="auto" w:fill="FFFFFF"/>
          </w:tcPr>
          <w:p w14:paraId="0CD3D841" w14:textId="1E6C80BC" w:rsidR="00FB3FA7" w:rsidRPr="00FE32B5" w:rsidRDefault="00FB3FA7" w:rsidP="00E71C01">
            <w:pPr>
              <w:shd w:val="clear" w:color="auto" w:fill="FFFFFF"/>
              <w:spacing w:before="100" w:beforeAutospacing="1" w:after="100" w:afterAutospacing="1"/>
              <w:ind w:left="36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C84D8A" w:rsidRPr="00FE32B5" w14:paraId="3A0558F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6D137B9" w14:textId="77777777" w:rsidR="00C84D8A" w:rsidRPr="00FE32B5" w:rsidRDefault="00C84D8A" w:rsidP="00555D83">
            <w:pPr>
              <w:rPr>
                <w:rFonts w:cstheme="minorHAnsi"/>
                <w:color w:val="000000"/>
                <w:sz w:val="20"/>
                <w:szCs w:val="20"/>
              </w:rPr>
            </w:pPr>
          </w:p>
        </w:tc>
        <w:sdt>
          <w:sdtPr>
            <w:rPr>
              <w:rFonts w:cstheme="minorHAnsi"/>
              <w:color w:val="000000"/>
              <w:sz w:val="20"/>
              <w:szCs w:val="20"/>
            </w:rPr>
            <w:alias w:val="Party"/>
            <w:tag w:val="Party"/>
            <w:id w:val="1661817163"/>
            <w:placeholder>
              <w:docPart w:val="F0598D3B91A249C3AD62FF523EF39E1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353A0C7" w14:textId="7A9BA420" w:rsidR="00C84D8A" w:rsidRPr="00FE32B5" w:rsidRDefault="00E71C0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DF74B4">
                  <w:rPr>
                    <w:rStyle w:val="PlaceholderText"/>
                  </w:rPr>
                  <w:t>Choose an item.</w:t>
                </w:r>
              </w:p>
            </w:tc>
          </w:sdtContent>
        </w:sdt>
        <w:tc>
          <w:tcPr>
            <w:tcW w:w="5065" w:type="dxa"/>
            <w:shd w:val="clear" w:color="auto" w:fill="FFFFFF"/>
          </w:tcPr>
          <w:p w14:paraId="2A4BD3B4" w14:textId="63C9D865" w:rsidR="00C84D8A" w:rsidRPr="00FE32B5" w:rsidRDefault="00C84D8A" w:rsidP="0075296A">
            <w:pPr>
              <w:shd w:val="clear" w:color="auto" w:fill="FFFFFF"/>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4D4D4D"/>
                <w:sz w:val="20"/>
                <w:szCs w:val="20"/>
                <w:lang w:eastAsia="en-AU"/>
              </w:rPr>
            </w:pPr>
          </w:p>
        </w:tc>
      </w:tr>
    </w:tbl>
    <w:p w14:paraId="644723A5" w14:textId="77777777" w:rsidR="00FB3FA7" w:rsidRPr="00FE32B5" w:rsidRDefault="00FB3FA7" w:rsidP="00FB3FA7">
      <w:pPr>
        <w:rPr>
          <w:rFonts w:eastAsia="Times New Roman" w:cstheme="minorHAnsi"/>
          <w:sz w:val="20"/>
          <w:szCs w:val="20"/>
        </w:rPr>
      </w:pPr>
    </w:p>
    <w:p w14:paraId="182F6742" w14:textId="73A28032" w:rsidR="00FB3FA7" w:rsidRPr="00FE32B5" w:rsidRDefault="00C84D8A" w:rsidP="00FB3FA7">
      <w:pPr>
        <w:spacing w:after="0" w:line="240" w:lineRule="auto"/>
        <w:rPr>
          <w:rFonts w:cstheme="minorHAnsi"/>
          <w:sz w:val="20"/>
          <w:szCs w:val="20"/>
        </w:rPr>
      </w:pPr>
      <w:proofErr w:type="spellStart"/>
      <w:r w:rsidRPr="00FE32B5">
        <w:rPr>
          <w:rFonts w:cstheme="minorHAnsi"/>
          <w:sz w:val="20"/>
          <w:szCs w:val="20"/>
        </w:rPr>
        <w:t>Authorised</w:t>
      </w:r>
      <w:proofErr w:type="spellEnd"/>
      <w:r w:rsidRPr="00FE32B5">
        <w:rPr>
          <w:rFonts w:cstheme="minorHAnsi"/>
          <w:sz w:val="20"/>
          <w:szCs w:val="20"/>
        </w:rPr>
        <w:t xml:space="preserve"> by Kate Gunn, Sydney</w:t>
      </w:r>
    </w:p>
    <w:p w14:paraId="2EFDABA7" w14:textId="77777777" w:rsidR="00FB3FA7" w:rsidRPr="00FE32B5" w:rsidRDefault="00FB3FA7" w:rsidP="007957F1">
      <w:pPr>
        <w:rPr>
          <w:rFonts w:eastAsiaTheme="minorHAnsi" w:cstheme="minorHAnsi"/>
          <w:color w:val="000000"/>
          <w:sz w:val="20"/>
          <w:szCs w:val="20"/>
          <w:lang w:val="en-AU" w:eastAsia="en-US"/>
        </w:rPr>
      </w:pPr>
    </w:p>
    <w:sectPr w:rsidR="00FB3FA7" w:rsidRPr="00FE32B5"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582D" w14:textId="77777777" w:rsidR="00B24AFE" w:rsidRDefault="00B24AFE" w:rsidP="00855982">
      <w:pPr>
        <w:spacing w:after="0" w:line="240" w:lineRule="auto"/>
      </w:pPr>
      <w:r>
        <w:separator/>
      </w:r>
    </w:p>
  </w:endnote>
  <w:endnote w:type="continuationSeparator" w:id="0">
    <w:p w14:paraId="5F695848" w14:textId="77777777" w:rsidR="00B24AFE" w:rsidRDefault="00B24AF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1F6CCD" w:rsidRDefault="001F6CCD">
        <w:pPr>
          <w:pStyle w:val="Footer"/>
        </w:pPr>
        <w:r>
          <w:fldChar w:fldCharType="begin"/>
        </w:r>
        <w:r>
          <w:instrText xml:space="preserve"> PAGE   \* MERGEFORMAT </w:instrText>
        </w:r>
        <w:r>
          <w:fldChar w:fldCharType="separate"/>
        </w:r>
        <w:r w:rsidR="00744D7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9DAD8" w14:textId="77777777" w:rsidR="00B24AFE" w:rsidRDefault="00B24AFE" w:rsidP="00855982">
      <w:pPr>
        <w:spacing w:after="0" w:line="240" w:lineRule="auto"/>
      </w:pPr>
      <w:r>
        <w:separator/>
      </w:r>
    </w:p>
  </w:footnote>
  <w:footnote w:type="continuationSeparator" w:id="0">
    <w:p w14:paraId="36F59F82" w14:textId="77777777" w:rsidR="00B24AFE" w:rsidRDefault="00B24AFE" w:rsidP="00855982">
      <w:pPr>
        <w:spacing w:after="0" w:line="240" w:lineRule="auto"/>
      </w:pPr>
      <w:r>
        <w:continuationSeparator/>
      </w:r>
    </w:p>
  </w:footnote>
  <w:footnote w:id="1">
    <w:p w14:paraId="1804AACE" w14:textId="1D4C3F6B" w:rsidR="00FE32B5" w:rsidRPr="000F4916" w:rsidRDefault="00FE32B5">
      <w:pPr>
        <w:pStyle w:val="FootnoteText"/>
        <w:rPr>
          <w:sz w:val="16"/>
          <w:szCs w:val="16"/>
          <w:lang w:val="en-AU"/>
        </w:rPr>
      </w:pPr>
      <w:r w:rsidRPr="000F4916">
        <w:rPr>
          <w:rStyle w:val="FootnoteReference"/>
          <w:sz w:val="16"/>
          <w:szCs w:val="16"/>
        </w:rPr>
        <w:footnoteRef/>
      </w:r>
      <w:r w:rsidR="00F73E8E" w:rsidRPr="000F4916">
        <w:rPr>
          <w:sz w:val="16"/>
          <w:szCs w:val="16"/>
        </w:rPr>
        <w:t xml:space="preserve"> </w:t>
      </w:r>
      <w:r w:rsidR="000F4916" w:rsidRPr="000F4916">
        <w:rPr>
          <w:sz w:val="16"/>
          <w:szCs w:val="16"/>
        </w:rPr>
        <w:t>https://www.laborsclimatechangeactionplan.org.au/</w:t>
      </w:r>
    </w:p>
  </w:footnote>
  <w:footnote w:id="2">
    <w:p w14:paraId="3E85F600" w14:textId="6D99E148" w:rsidR="00C120F7" w:rsidRPr="000F4916" w:rsidRDefault="00C120F7">
      <w:pPr>
        <w:pStyle w:val="FootnoteText"/>
        <w:rPr>
          <w:sz w:val="16"/>
          <w:szCs w:val="16"/>
          <w:lang w:val="en-AU"/>
        </w:rPr>
      </w:pPr>
      <w:r w:rsidRPr="000F4916">
        <w:rPr>
          <w:rStyle w:val="FootnoteReference"/>
          <w:sz w:val="16"/>
          <w:szCs w:val="16"/>
        </w:rPr>
        <w:footnoteRef/>
      </w:r>
      <w:r w:rsidRPr="000F4916">
        <w:rPr>
          <w:sz w:val="16"/>
          <w:szCs w:val="16"/>
        </w:rPr>
        <w:t xml:space="preserve"> https://www.environment.gov.au/climate-change/climate-solutions-package</w:t>
      </w:r>
      <w:bookmarkStart w:id="0" w:name="_GoBack"/>
      <w:bookmarkEnd w:id="0"/>
    </w:p>
  </w:footnote>
  <w:footnote w:id="3">
    <w:p w14:paraId="42B5C5F0" w14:textId="65FB988A" w:rsidR="00C120F7" w:rsidRPr="00291D7C" w:rsidRDefault="00C120F7" w:rsidP="00C120F7">
      <w:pPr>
        <w:pStyle w:val="FootnoteText"/>
        <w:rPr>
          <w:lang w:val="en-AU"/>
        </w:rPr>
      </w:pPr>
      <w:r w:rsidRPr="000F4916">
        <w:rPr>
          <w:rStyle w:val="FootnoteReference"/>
          <w:sz w:val="16"/>
          <w:szCs w:val="16"/>
        </w:rPr>
        <w:footnoteRef/>
      </w:r>
      <w:r w:rsidRPr="000F4916">
        <w:rPr>
          <w:sz w:val="16"/>
          <w:szCs w:val="16"/>
        </w:rPr>
        <w:t xml:space="preserve"> https://greens.org.au/platform/renewables#repower</w:t>
      </w:r>
      <w:r>
        <w:rPr>
          <w:sz w:val="18"/>
        </w:rPr>
        <w:t xml:space="preserve"> </w:t>
      </w:r>
    </w:p>
  </w:footnote>
  <w:footnote w:id="4">
    <w:p w14:paraId="175622A3" w14:textId="2F9BC689" w:rsidR="00E71C01" w:rsidRPr="00095ED8" w:rsidRDefault="00E71C01">
      <w:pPr>
        <w:pStyle w:val="FootnoteText"/>
        <w:rPr>
          <w:lang w:val="en-AU"/>
        </w:rPr>
      </w:pPr>
      <w:r>
        <w:rPr>
          <w:rStyle w:val="FootnoteReference"/>
        </w:rPr>
        <w:footnoteRef/>
      </w:r>
      <w:r>
        <w:t xml:space="preserve"> </w:t>
      </w:r>
      <w:r w:rsidRPr="000F4916">
        <w:rPr>
          <w:sz w:val="16"/>
          <w:szCs w:val="16"/>
        </w:rPr>
        <w:t>https://greens.org.au/policies/climate-change-and-energy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1F6CCD" w:rsidRDefault="001F6CCD"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1F6CCD" w:rsidRDefault="001F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26B87"/>
    <w:multiLevelType w:val="multilevel"/>
    <w:tmpl w:val="0A2C9994"/>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imes New Roman" w:hAnsi="Calibri" w:cstheme="minorHAns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B3214B"/>
    <w:multiLevelType w:val="multilevel"/>
    <w:tmpl w:val="CD6C4F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9260E66"/>
    <w:multiLevelType w:val="multilevel"/>
    <w:tmpl w:val="33161BC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990675D"/>
    <w:multiLevelType w:val="multilevel"/>
    <w:tmpl w:val="6C3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DB47C2"/>
    <w:multiLevelType w:val="multilevel"/>
    <w:tmpl w:val="40D8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0116E"/>
    <w:multiLevelType w:val="multilevel"/>
    <w:tmpl w:val="0A2C9994"/>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imes New Roman" w:hAnsi="Calibri" w:cstheme="minorHAns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0D1A6D"/>
    <w:multiLevelType w:val="multilevel"/>
    <w:tmpl w:val="33161BC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5B7BDF"/>
    <w:multiLevelType w:val="multilevel"/>
    <w:tmpl w:val="CD6C4F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75D5E74"/>
    <w:multiLevelType w:val="multilevel"/>
    <w:tmpl w:val="5B263F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5" w15:restartNumberingAfterBreak="0">
    <w:nsid w:val="2E9E1C58"/>
    <w:multiLevelType w:val="hybridMultilevel"/>
    <w:tmpl w:val="5D0C193C"/>
    <w:lvl w:ilvl="0" w:tplc="767AA4DC">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ED268EA"/>
    <w:multiLevelType w:val="multilevel"/>
    <w:tmpl w:val="2A06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167DB"/>
    <w:multiLevelType w:val="multilevel"/>
    <w:tmpl w:val="256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BC5E87"/>
    <w:multiLevelType w:val="multilevel"/>
    <w:tmpl w:val="33161BC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0525CD9"/>
    <w:multiLevelType w:val="hybridMultilevel"/>
    <w:tmpl w:val="149E4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8711C"/>
    <w:multiLevelType w:val="hybridMultilevel"/>
    <w:tmpl w:val="F4F03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A356E"/>
    <w:multiLevelType w:val="multilevel"/>
    <w:tmpl w:val="33161BC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6AA371E"/>
    <w:multiLevelType w:val="multilevel"/>
    <w:tmpl w:val="5B263F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82A4339"/>
    <w:multiLevelType w:val="multilevel"/>
    <w:tmpl w:val="600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7005AF"/>
    <w:multiLevelType w:val="multilevel"/>
    <w:tmpl w:val="5774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31117B"/>
    <w:multiLevelType w:val="hybridMultilevel"/>
    <w:tmpl w:val="1F962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5059FC"/>
    <w:multiLevelType w:val="hybridMultilevel"/>
    <w:tmpl w:val="70AE67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5F7C6D"/>
    <w:multiLevelType w:val="multilevel"/>
    <w:tmpl w:val="88EE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CF405A"/>
    <w:multiLevelType w:val="multilevel"/>
    <w:tmpl w:val="0A2C9994"/>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imes New Roman" w:hAnsi="Calibri" w:cstheme="minorHAns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142C41"/>
    <w:multiLevelType w:val="hybridMultilevel"/>
    <w:tmpl w:val="86528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F54C75"/>
    <w:multiLevelType w:val="multilevel"/>
    <w:tmpl w:val="CA6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FA43AF"/>
    <w:multiLevelType w:val="multilevel"/>
    <w:tmpl w:val="BB34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684612"/>
    <w:multiLevelType w:val="multilevel"/>
    <w:tmpl w:val="C6B4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55B29"/>
    <w:multiLevelType w:val="multilevel"/>
    <w:tmpl w:val="DB1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A77F3"/>
    <w:multiLevelType w:val="multilevel"/>
    <w:tmpl w:val="EC2276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C40F49"/>
    <w:multiLevelType w:val="multilevel"/>
    <w:tmpl w:val="1F28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8C0D33"/>
    <w:multiLevelType w:val="multilevel"/>
    <w:tmpl w:val="33161BC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9"/>
  </w:num>
  <w:num w:numId="3">
    <w:abstractNumId w:val="41"/>
  </w:num>
  <w:num w:numId="4">
    <w:abstractNumId w:val="6"/>
  </w:num>
  <w:num w:numId="5">
    <w:abstractNumId w:val="40"/>
  </w:num>
  <w:num w:numId="6">
    <w:abstractNumId w:val="30"/>
  </w:num>
  <w:num w:numId="7">
    <w:abstractNumId w:val="20"/>
  </w:num>
  <w:num w:numId="8">
    <w:abstractNumId w:val="46"/>
  </w:num>
  <w:num w:numId="9">
    <w:abstractNumId w:val="32"/>
  </w:num>
  <w:num w:numId="10">
    <w:abstractNumId w:val="34"/>
  </w:num>
  <w:num w:numId="11">
    <w:abstractNumId w:val="18"/>
  </w:num>
  <w:num w:numId="12">
    <w:abstractNumId w:val="37"/>
  </w:num>
  <w:num w:numId="13">
    <w:abstractNumId w:val="7"/>
  </w:num>
  <w:num w:numId="14">
    <w:abstractNumId w:val="11"/>
  </w:num>
  <w:num w:numId="15">
    <w:abstractNumId w:val="24"/>
  </w:num>
  <w:num w:numId="16">
    <w:abstractNumId w:val="19"/>
  </w:num>
  <w:num w:numId="17">
    <w:abstractNumId w:val="14"/>
  </w:num>
  <w:num w:numId="18">
    <w:abstractNumId w:val="1"/>
  </w:num>
  <w:num w:numId="19">
    <w:abstractNumId w:val="0"/>
  </w:num>
  <w:num w:numId="20">
    <w:abstractNumId w:val="33"/>
  </w:num>
  <w:num w:numId="21">
    <w:abstractNumId w:val="15"/>
  </w:num>
  <w:num w:numId="22">
    <w:abstractNumId w:val="22"/>
  </w:num>
  <w:num w:numId="23">
    <w:abstractNumId w:val="23"/>
  </w:num>
  <w:num w:numId="24">
    <w:abstractNumId w:val="16"/>
  </w:num>
  <w:num w:numId="25">
    <w:abstractNumId w:val="39"/>
  </w:num>
  <w:num w:numId="26">
    <w:abstractNumId w:val="5"/>
  </w:num>
  <w:num w:numId="27">
    <w:abstractNumId w:val="45"/>
  </w:num>
  <w:num w:numId="28">
    <w:abstractNumId w:val="25"/>
  </w:num>
  <w:num w:numId="29">
    <w:abstractNumId w:val="42"/>
  </w:num>
  <w:num w:numId="30">
    <w:abstractNumId w:val="35"/>
  </w:num>
  <w:num w:numId="31">
    <w:abstractNumId w:val="28"/>
  </w:num>
  <w:num w:numId="32">
    <w:abstractNumId w:val="8"/>
  </w:num>
  <w:num w:numId="33">
    <w:abstractNumId w:val="47"/>
  </w:num>
  <w:num w:numId="34">
    <w:abstractNumId w:val="27"/>
  </w:num>
  <w:num w:numId="35">
    <w:abstractNumId w:val="10"/>
  </w:num>
  <w:num w:numId="36">
    <w:abstractNumId w:val="43"/>
  </w:num>
  <w:num w:numId="37">
    <w:abstractNumId w:val="17"/>
  </w:num>
  <w:num w:numId="38">
    <w:abstractNumId w:val="26"/>
  </w:num>
  <w:num w:numId="39">
    <w:abstractNumId w:val="13"/>
  </w:num>
  <w:num w:numId="40">
    <w:abstractNumId w:val="44"/>
  </w:num>
  <w:num w:numId="41">
    <w:abstractNumId w:val="29"/>
  </w:num>
  <w:num w:numId="42">
    <w:abstractNumId w:val="12"/>
  </w:num>
  <w:num w:numId="43">
    <w:abstractNumId w:val="3"/>
  </w:num>
  <w:num w:numId="44">
    <w:abstractNumId w:val="48"/>
  </w:num>
  <w:num w:numId="45">
    <w:abstractNumId w:val="4"/>
  </w:num>
  <w:num w:numId="46">
    <w:abstractNumId w:val="21"/>
  </w:num>
  <w:num w:numId="47">
    <w:abstractNumId w:val="9"/>
  </w:num>
  <w:num w:numId="48">
    <w:abstractNumId w:val="2"/>
  </w:num>
  <w:num w:numId="49">
    <w:abstractNumId w:val="36"/>
  </w:num>
  <w:num w:numId="50">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035A7"/>
    <w:rsid w:val="000159C0"/>
    <w:rsid w:val="00031306"/>
    <w:rsid w:val="00033A96"/>
    <w:rsid w:val="00034992"/>
    <w:rsid w:val="00041387"/>
    <w:rsid w:val="000546D0"/>
    <w:rsid w:val="000607CE"/>
    <w:rsid w:val="00080FB5"/>
    <w:rsid w:val="00084B29"/>
    <w:rsid w:val="00093D1C"/>
    <w:rsid w:val="000949CE"/>
    <w:rsid w:val="00095ED8"/>
    <w:rsid w:val="000A0421"/>
    <w:rsid w:val="000B1A5B"/>
    <w:rsid w:val="000C01B6"/>
    <w:rsid w:val="000C302D"/>
    <w:rsid w:val="000C4760"/>
    <w:rsid w:val="000D671D"/>
    <w:rsid w:val="000F4916"/>
    <w:rsid w:val="00103472"/>
    <w:rsid w:val="0011063C"/>
    <w:rsid w:val="001242DB"/>
    <w:rsid w:val="001324BF"/>
    <w:rsid w:val="001354DC"/>
    <w:rsid w:val="00144307"/>
    <w:rsid w:val="0014457A"/>
    <w:rsid w:val="00146D67"/>
    <w:rsid w:val="001510DE"/>
    <w:rsid w:val="001614E3"/>
    <w:rsid w:val="0016388B"/>
    <w:rsid w:val="0016484A"/>
    <w:rsid w:val="00170232"/>
    <w:rsid w:val="00182006"/>
    <w:rsid w:val="00183677"/>
    <w:rsid w:val="00190052"/>
    <w:rsid w:val="001B055F"/>
    <w:rsid w:val="001D2D58"/>
    <w:rsid w:val="001D4362"/>
    <w:rsid w:val="001D5618"/>
    <w:rsid w:val="001E6C0E"/>
    <w:rsid w:val="001F6CCD"/>
    <w:rsid w:val="00221911"/>
    <w:rsid w:val="00226686"/>
    <w:rsid w:val="00233136"/>
    <w:rsid w:val="002351F3"/>
    <w:rsid w:val="00236573"/>
    <w:rsid w:val="0024798B"/>
    <w:rsid w:val="002500F8"/>
    <w:rsid w:val="00252B26"/>
    <w:rsid w:val="00256476"/>
    <w:rsid w:val="0027642A"/>
    <w:rsid w:val="00280EF7"/>
    <w:rsid w:val="00282B0D"/>
    <w:rsid w:val="002855BF"/>
    <w:rsid w:val="00291D7C"/>
    <w:rsid w:val="002939B6"/>
    <w:rsid w:val="00296398"/>
    <w:rsid w:val="00297C09"/>
    <w:rsid w:val="002A77CF"/>
    <w:rsid w:val="002B4FBD"/>
    <w:rsid w:val="002B79E9"/>
    <w:rsid w:val="002C6970"/>
    <w:rsid w:val="002D1DFD"/>
    <w:rsid w:val="00336CD9"/>
    <w:rsid w:val="0033716C"/>
    <w:rsid w:val="003434B2"/>
    <w:rsid w:val="003457B8"/>
    <w:rsid w:val="0034769C"/>
    <w:rsid w:val="003519F6"/>
    <w:rsid w:val="00354FB2"/>
    <w:rsid w:val="00356EB9"/>
    <w:rsid w:val="0036219E"/>
    <w:rsid w:val="00363CB3"/>
    <w:rsid w:val="003661F5"/>
    <w:rsid w:val="00370F9B"/>
    <w:rsid w:val="003723E8"/>
    <w:rsid w:val="003844CF"/>
    <w:rsid w:val="00392CED"/>
    <w:rsid w:val="00395B49"/>
    <w:rsid w:val="003B02EC"/>
    <w:rsid w:val="003B1A54"/>
    <w:rsid w:val="003B47AE"/>
    <w:rsid w:val="003B5256"/>
    <w:rsid w:val="003B5C46"/>
    <w:rsid w:val="003C0B8C"/>
    <w:rsid w:val="003C635B"/>
    <w:rsid w:val="003D59C7"/>
    <w:rsid w:val="003E2F45"/>
    <w:rsid w:val="003E4DD9"/>
    <w:rsid w:val="003F7630"/>
    <w:rsid w:val="00416E27"/>
    <w:rsid w:val="00422599"/>
    <w:rsid w:val="00423F66"/>
    <w:rsid w:val="00426168"/>
    <w:rsid w:val="004312B3"/>
    <w:rsid w:val="00444743"/>
    <w:rsid w:val="0045338D"/>
    <w:rsid w:val="0046580A"/>
    <w:rsid w:val="0046745E"/>
    <w:rsid w:val="004728E3"/>
    <w:rsid w:val="0048145A"/>
    <w:rsid w:val="00484E5D"/>
    <w:rsid w:val="00490AD9"/>
    <w:rsid w:val="00492049"/>
    <w:rsid w:val="00495C0A"/>
    <w:rsid w:val="004B25FC"/>
    <w:rsid w:val="004C66C2"/>
    <w:rsid w:val="004E5F95"/>
    <w:rsid w:val="004E67B6"/>
    <w:rsid w:val="00501BD6"/>
    <w:rsid w:val="00504D76"/>
    <w:rsid w:val="00506E6E"/>
    <w:rsid w:val="0051263E"/>
    <w:rsid w:val="005156F4"/>
    <w:rsid w:val="00517734"/>
    <w:rsid w:val="005303E8"/>
    <w:rsid w:val="005335E8"/>
    <w:rsid w:val="0053622A"/>
    <w:rsid w:val="00540B9C"/>
    <w:rsid w:val="0054474E"/>
    <w:rsid w:val="00574165"/>
    <w:rsid w:val="00575029"/>
    <w:rsid w:val="00593089"/>
    <w:rsid w:val="005953A4"/>
    <w:rsid w:val="005B4639"/>
    <w:rsid w:val="005B6E1D"/>
    <w:rsid w:val="005C3032"/>
    <w:rsid w:val="005C594B"/>
    <w:rsid w:val="005E3B16"/>
    <w:rsid w:val="005F1F1A"/>
    <w:rsid w:val="00614495"/>
    <w:rsid w:val="00616631"/>
    <w:rsid w:val="00617028"/>
    <w:rsid w:val="0062240D"/>
    <w:rsid w:val="006343E1"/>
    <w:rsid w:val="00635245"/>
    <w:rsid w:val="00655072"/>
    <w:rsid w:val="0066640E"/>
    <w:rsid w:val="00682A71"/>
    <w:rsid w:val="00682E29"/>
    <w:rsid w:val="00693937"/>
    <w:rsid w:val="006A382D"/>
    <w:rsid w:val="006B1980"/>
    <w:rsid w:val="006D021E"/>
    <w:rsid w:val="006D3387"/>
    <w:rsid w:val="006E1623"/>
    <w:rsid w:val="006E4190"/>
    <w:rsid w:val="006E4E63"/>
    <w:rsid w:val="006E7F3A"/>
    <w:rsid w:val="006F0623"/>
    <w:rsid w:val="006F7DFD"/>
    <w:rsid w:val="00700E4D"/>
    <w:rsid w:val="0070134D"/>
    <w:rsid w:val="007047A5"/>
    <w:rsid w:val="00706D7D"/>
    <w:rsid w:val="00711BC8"/>
    <w:rsid w:val="00742C60"/>
    <w:rsid w:val="00744D77"/>
    <w:rsid w:val="0075055B"/>
    <w:rsid w:val="0075296A"/>
    <w:rsid w:val="00772667"/>
    <w:rsid w:val="007766C0"/>
    <w:rsid w:val="00777692"/>
    <w:rsid w:val="00777F95"/>
    <w:rsid w:val="007833A7"/>
    <w:rsid w:val="00784AA0"/>
    <w:rsid w:val="007957F1"/>
    <w:rsid w:val="007B7B87"/>
    <w:rsid w:val="007C69F4"/>
    <w:rsid w:val="007C7A88"/>
    <w:rsid w:val="007D1493"/>
    <w:rsid w:val="007E24D4"/>
    <w:rsid w:val="007F4587"/>
    <w:rsid w:val="007F61E8"/>
    <w:rsid w:val="007F7DFA"/>
    <w:rsid w:val="00805265"/>
    <w:rsid w:val="00817634"/>
    <w:rsid w:val="00820223"/>
    <w:rsid w:val="0085031F"/>
    <w:rsid w:val="00855982"/>
    <w:rsid w:val="008625DF"/>
    <w:rsid w:val="00866FD0"/>
    <w:rsid w:val="008714DD"/>
    <w:rsid w:val="00897793"/>
    <w:rsid w:val="008A2277"/>
    <w:rsid w:val="008D032C"/>
    <w:rsid w:val="008E06A4"/>
    <w:rsid w:val="008E191A"/>
    <w:rsid w:val="008E3517"/>
    <w:rsid w:val="008E6403"/>
    <w:rsid w:val="008E7C37"/>
    <w:rsid w:val="0090478A"/>
    <w:rsid w:val="00914FC7"/>
    <w:rsid w:val="00916A5D"/>
    <w:rsid w:val="00917926"/>
    <w:rsid w:val="00917DFD"/>
    <w:rsid w:val="00941FBD"/>
    <w:rsid w:val="00942A24"/>
    <w:rsid w:val="00952796"/>
    <w:rsid w:val="00957067"/>
    <w:rsid w:val="00974F1E"/>
    <w:rsid w:val="0098396D"/>
    <w:rsid w:val="009854A6"/>
    <w:rsid w:val="0099345E"/>
    <w:rsid w:val="00994683"/>
    <w:rsid w:val="009974BD"/>
    <w:rsid w:val="009B4258"/>
    <w:rsid w:val="009B71FF"/>
    <w:rsid w:val="009B7A27"/>
    <w:rsid w:val="009C0EC7"/>
    <w:rsid w:val="009D12EC"/>
    <w:rsid w:val="009F0086"/>
    <w:rsid w:val="00A10484"/>
    <w:rsid w:val="00A108CF"/>
    <w:rsid w:val="00A16421"/>
    <w:rsid w:val="00A441AF"/>
    <w:rsid w:val="00A67B8A"/>
    <w:rsid w:val="00A7036E"/>
    <w:rsid w:val="00A7308F"/>
    <w:rsid w:val="00A807BE"/>
    <w:rsid w:val="00A85ECC"/>
    <w:rsid w:val="00A9014C"/>
    <w:rsid w:val="00A91171"/>
    <w:rsid w:val="00A9329E"/>
    <w:rsid w:val="00AA632E"/>
    <w:rsid w:val="00AA7E3D"/>
    <w:rsid w:val="00AB46E4"/>
    <w:rsid w:val="00AD53EA"/>
    <w:rsid w:val="00AF0DE8"/>
    <w:rsid w:val="00AF455E"/>
    <w:rsid w:val="00AF7CDD"/>
    <w:rsid w:val="00B05A9D"/>
    <w:rsid w:val="00B07483"/>
    <w:rsid w:val="00B22F7A"/>
    <w:rsid w:val="00B24AFE"/>
    <w:rsid w:val="00B35B2D"/>
    <w:rsid w:val="00B4156B"/>
    <w:rsid w:val="00B444D6"/>
    <w:rsid w:val="00B47970"/>
    <w:rsid w:val="00B50EE8"/>
    <w:rsid w:val="00B52649"/>
    <w:rsid w:val="00B52715"/>
    <w:rsid w:val="00B66F99"/>
    <w:rsid w:val="00B71E28"/>
    <w:rsid w:val="00B72011"/>
    <w:rsid w:val="00B74585"/>
    <w:rsid w:val="00B809F4"/>
    <w:rsid w:val="00B825BB"/>
    <w:rsid w:val="00B91540"/>
    <w:rsid w:val="00BA2AEF"/>
    <w:rsid w:val="00BA4FF2"/>
    <w:rsid w:val="00BA69CD"/>
    <w:rsid w:val="00BB3615"/>
    <w:rsid w:val="00BC1735"/>
    <w:rsid w:val="00BC760B"/>
    <w:rsid w:val="00BD4C71"/>
    <w:rsid w:val="00BE1346"/>
    <w:rsid w:val="00BF04BD"/>
    <w:rsid w:val="00BF1CE2"/>
    <w:rsid w:val="00BF57E2"/>
    <w:rsid w:val="00C0071C"/>
    <w:rsid w:val="00C120F7"/>
    <w:rsid w:val="00C2158E"/>
    <w:rsid w:val="00C27A03"/>
    <w:rsid w:val="00C36E81"/>
    <w:rsid w:val="00C45B5F"/>
    <w:rsid w:val="00C54818"/>
    <w:rsid w:val="00C609AD"/>
    <w:rsid w:val="00C618A0"/>
    <w:rsid w:val="00C8223F"/>
    <w:rsid w:val="00C84D8A"/>
    <w:rsid w:val="00CB648E"/>
    <w:rsid w:val="00CB762A"/>
    <w:rsid w:val="00CC00D9"/>
    <w:rsid w:val="00CD3551"/>
    <w:rsid w:val="00CD5766"/>
    <w:rsid w:val="00CD7520"/>
    <w:rsid w:val="00CF00C8"/>
    <w:rsid w:val="00D00BB3"/>
    <w:rsid w:val="00D03596"/>
    <w:rsid w:val="00D054BA"/>
    <w:rsid w:val="00D16871"/>
    <w:rsid w:val="00D31F2F"/>
    <w:rsid w:val="00D42211"/>
    <w:rsid w:val="00D45867"/>
    <w:rsid w:val="00D4612F"/>
    <w:rsid w:val="00D77B7C"/>
    <w:rsid w:val="00D8258E"/>
    <w:rsid w:val="00D9014F"/>
    <w:rsid w:val="00D90B44"/>
    <w:rsid w:val="00DA203A"/>
    <w:rsid w:val="00DA6ECD"/>
    <w:rsid w:val="00DB1488"/>
    <w:rsid w:val="00DB4EAD"/>
    <w:rsid w:val="00DC4BBE"/>
    <w:rsid w:val="00DD01A2"/>
    <w:rsid w:val="00DE3FFC"/>
    <w:rsid w:val="00E02ADA"/>
    <w:rsid w:val="00E053BC"/>
    <w:rsid w:val="00E13EDA"/>
    <w:rsid w:val="00E22786"/>
    <w:rsid w:val="00E25BA1"/>
    <w:rsid w:val="00E262DE"/>
    <w:rsid w:val="00E31A81"/>
    <w:rsid w:val="00E449C5"/>
    <w:rsid w:val="00E517E2"/>
    <w:rsid w:val="00E53BDA"/>
    <w:rsid w:val="00E55DE0"/>
    <w:rsid w:val="00E602FC"/>
    <w:rsid w:val="00E651A1"/>
    <w:rsid w:val="00E71C01"/>
    <w:rsid w:val="00E75A36"/>
    <w:rsid w:val="00E84E9C"/>
    <w:rsid w:val="00EB56EF"/>
    <w:rsid w:val="00EC21F5"/>
    <w:rsid w:val="00EC35CE"/>
    <w:rsid w:val="00ED7162"/>
    <w:rsid w:val="00EE2542"/>
    <w:rsid w:val="00EE7C51"/>
    <w:rsid w:val="00EF2297"/>
    <w:rsid w:val="00F00BCD"/>
    <w:rsid w:val="00F04A2B"/>
    <w:rsid w:val="00F31E75"/>
    <w:rsid w:val="00F32EC9"/>
    <w:rsid w:val="00F36AA6"/>
    <w:rsid w:val="00F428E3"/>
    <w:rsid w:val="00F56E08"/>
    <w:rsid w:val="00F575F4"/>
    <w:rsid w:val="00F73E8E"/>
    <w:rsid w:val="00F76754"/>
    <w:rsid w:val="00F767DD"/>
    <w:rsid w:val="00F82509"/>
    <w:rsid w:val="00F82DB7"/>
    <w:rsid w:val="00F9086F"/>
    <w:rsid w:val="00F92286"/>
    <w:rsid w:val="00F96E3D"/>
    <w:rsid w:val="00FB3878"/>
    <w:rsid w:val="00FB3FA7"/>
    <w:rsid w:val="00FB6F58"/>
    <w:rsid w:val="00FD0A62"/>
    <w:rsid w:val="00FD12F5"/>
    <w:rsid w:val="00FD262C"/>
    <w:rsid w:val="00FD3770"/>
    <w:rsid w:val="00FE32B5"/>
    <w:rsid w:val="00FE5D20"/>
    <w:rsid w:val="00FF1234"/>
    <w:rsid w:val="00FF25D0"/>
    <w:rsid w:val="00FF43A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BBF7E"/>
  <w15:docId w15:val="{CB4B5053-09BE-42EA-AACB-395A068B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customStyle="1" w:styleId="UnresolvedMention2">
    <w:name w:val="Unresolved Mention2"/>
    <w:basedOn w:val="DefaultParagraphFont"/>
    <w:uiPriority w:val="99"/>
    <w:semiHidden/>
    <w:unhideWhenUsed/>
    <w:rsid w:val="00296398"/>
    <w:rPr>
      <w:color w:val="605E5C"/>
      <w:shd w:val="clear" w:color="auto" w:fill="E1DFDD"/>
    </w:rPr>
  </w:style>
  <w:style w:type="table" w:customStyle="1" w:styleId="TableGrid3">
    <w:name w:val="Table Grid3"/>
    <w:basedOn w:val="TableNormal"/>
    <w:next w:val="TableGrid"/>
    <w:uiPriority w:val="39"/>
    <w:rsid w:val="00FB3FA7"/>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3F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1642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44307"/>
    <w:rPr>
      <w:b/>
      <w:bCs/>
    </w:rPr>
  </w:style>
  <w:style w:type="character" w:styleId="UnresolvedMention">
    <w:name w:val="Unresolved Mention"/>
    <w:basedOn w:val="DefaultParagraphFont"/>
    <w:uiPriority w:val="99"/>
    <w:semiHidden/>
    <w:unhideWhenUsed/>
    <w:rsid w:val="00F7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3520">
      <w:bodyDiv w:val="1"/>
      <w:marLeft w:val="0"/>
      <w:marRight w:val="0"/>
      <w:marTop w:val="0"/>
      <w:marBottom w:val="0"/>
      <w:divBdr>
        <w:top w:val="none" w:sz="0" w:space="0" w:color="auto"/>
        <w:left w:val="none" w:sz="0" w:space="0" w:color="auto"/>
        <w:bottom w:val="none" w:sz="0" w:space="0" w:color="auto"/>
        <w:right w:val="none" w:sz="0" w:space="0" w:color="auto"/>
      </w:divBdr>
    </w:div>
    <w:div w:id="201985008">
      <w:bodyDiv w:val="1"/>
      <w:marLeft w:val="0"/>
      <w:marRight w:val="0"/>
      <w:marTop w:val="0"/>
      <w:marBottom w:val="0"/>
      <w:divBdr>
        <w:top w:val="none" w:sz="0" w:space="0" w:color="auto"/>
        <w:left w:val="none" w:sz="0" w:space="0" w:color="auto"/>
        <w:bottom w:val="none" w:sz="0" w:space="0" w:color="auto"/>
        <w:right w:val="none" w:sz="0" w:space="0" w:color="auto"/>
      </w:divBdr>
    </w:div>
    <w:div w:id="463278921">
      <w:bodyDiv w:val="1"/>
      <w:marLeft w:val="0"/>
      <w:marRight w:val="0"/>
      <w:marTop w:val="0"/>
      <w:marBottom w:val="0"/>
      <w:divBdr>
        <w:top w:val="none" w:sz="0" w:space="0" w:color="auto"/>
        <w:left w:val="none" w:sz="0" w:space="0" w:color="auto"/>
        <w:bottom w:val="none" w:sz="0" w:space="0" w:color="auto"/>
        <w:right w:val="none" w:sz="0" w:space="0" w:color="auto"/>
      </w:divBdr>
    </w:div>
    <w:div w:id="465701213">
      <w:bodyDiv w:val="1"/>
      <w:marLeft w:val="0"/>
      <w:marRight w:val="0"/>
      <w:marTop w:val="0"/>
      <w:marBottom w:val="0"/>
      <w:divBdr>
        <w:top w:val="none" w:sz="0" w:space="0" w:color="auto"/>
        <w:left w:val="none" w:sz="0" w:space="0" w:color="auto"/>
        <w:bottom w:val="none" w:sz="0" w:space="0" w:color="auto"/>
        <w:right w:val="none" w:sz="0" w:space="0" w:color="auto"/>
      </w:divBdr>
    </w:div>
    <w:div w:id="555362782">
      <w:bodyDiv w:val="1"/>
      <w:marLeft w:val="0"/>
      <w:marRight w:val="0"/>
      <w:marTop w:val="0"/>
      <w:marBottom w:val="0"/>
      <w:divBdr>
        <w:top w:val="none" w:sz="0" w:space="0" w:color="auto"/>
        <w:left w:val="none" w:sz="0" w:space="0" w:color="auto"/>
        <w:bottom w:val="none" w:sz="0" w:space="0" w:color="auto"/>
        <w:right w:val="none" w:sz="0" w:space="0" w:color="auto"/>
      </w:divBdr>
    </w:div>
    <w:div w:id="581917117">
      <w:bodyDiv w:val="1"/>
      <w:marLeft w:val="0"/>
      <w:marRight w:val="0"/>
      <w:marTop w:val="0"/>
      <w:marBottom w:val="0"/>
      <w:divBdr>
        <w:top w:val="none" w:sz="0" w:space="0" w:color="auto"/>
        <w:left w:val="none" w:sz="0" w:space="0" w:color="auto"/>
        <w:bottom w:val="none" w:sz="0" w:space="0" w:color="auto"/>
        <w:right w:val="none" w:sz="0" w:space="0" w:color="auto"/>
      </w:divBdr>
    </w:div>
    <w:div w:id="730084578">
      <w:bodyDiv w:val="1"/>
      <w:marLeft w:val="0"/>
      <w:marRight w:val="0"/>
      <w:marTop w:val="0"/>
      <w:marBottom w:val="0"/>
      <w:divBdr>
        <w:top w:val="none" w:sz="0" w:space="0" w:color="auto"/>
        <w:left w:val="none" w:sz="0" w:space="0" w:color="auto"/>
        <w:bottom w:val="none" w:sz="0" w:space="0" w:color="auto"/>
        <w:right w:val="none" w:sz="0" w:space="0" w:color="auto"/>
      </w:divBdr>
    </w:div>
    <w:div w:id="847870655">
      <w:bodyDiv w:val="1"/>
      <w:marLeft w:val="0"/>
      <w:marRight w:val="0"/>
      <w:marTop w:val="0"/>
      <w:marBottom w:val="0"/>
      <w:divBdr>
        <w:top w:val="none" w:sz="0" w:space="0" w:color="auto"/>
        <w:left w:val="none" w:sz="0" w:space="0" w:color="auto"/>
        <w:bottom w:val="none" w:sz="0" w:space="0" w:color="auto"/>
        <w:right w:val="none" w:sz="0" w:space="0" w:color="auto"/>
      </w:divBdr>
    </w:div>
    <w:div w:id="1035620716">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71291790">
      <w:bodyDiv w:val="1"/>
      <w:marLeft w:val="0"/>
      <w:marRight w:val="0"/>
      <w:marTop w:val="0"/>
      <w:marBottom w:val="0"/>
      <w:divBdr>
        <w:top w:val="none" w:sz="0" w:space="0" w:color="auto"/>
        <w:left w:val="none" w:sz="0" w:space="0" w:color="auto"/>
        <w:bottom w:val="none" w:sz="0" w:space="0" w:color="auto"/>
        <w:right w:val="none" w:sz="0" w:space="0" w:color="auto"/>
      </w:divBdr>
    </w:div>
    <w:div w:id="1378630659">
      <w:bodyDiv w:val="1"/>
      <w:marLeft w:val="0"/>
      <w:marRight w:val="0"/>
      <w:marTop w:val="0"/>
      <w:marBottom w:val="0"/>
      <w:divBdr>
        <w:top w:val="none" w:sz="0" w:space="0" w:color="auto"/>
        <w:left w:val="none" w:sz="0" w:space="0" w:color="auto"/>
        <w:bottom w:val="none" w:sz="0" w:space="0" w:color="auto"/>
        <w:right w:val="none" w:sz="0" w:space="0" w:color="auto"/>
      </w:divBdr>
    </w:div>
    <w:div w:id="1477455707">
      <w:bodyDiv w:val="1"/>
      <w:marLeft w:val="0"/>
      <w:marRight w:val="0"/>
      <w:marTop w:val="0"/>
      <w:marBottom w:val="0"/>
      <w:divBdr>
        <w:top w:val="none" w:sz="0" w:space="0" w:color="auto"/>
        <w:left w:val="none" w:sz="0" w:space="0" w:color="auto"/>
        <w:bottom w:val="none" w:sz="0" w:space="0" w:color="auto"/>
        <w:right w:val="none" w:sz="0" w:space="0" w:color="auto"/>
      </w:divBdr>
    </w:div>
    <w:div w:id="1522625550">
      <w:bodyDiv w:val="1"/>
      <w:marLeft w:val="0"/>
      <w:marRight w:val="0"/>
      <w:marTop w:val="0"/>
      <w:marBottom w:val="0"/>
      <w:divBdr>
        <w:top w:val="none" w:sz="0" w:space="0" w:color="auto"/>
        <w:left w:val="none" w:sz="0" w:space="0" w:color="auto"/>
        <w:bottom w:val="none" w:sz="0" w:space="0" w:color="auto"/>
        <w:right w:val="none" w:sz="0" w:space="0" w:color="auto"/>
      </w:divBdr>
    </w:div>
    <w:div w:id="171291921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796173498">
      <w:bodyDiv w:val="1"/>
      <w:marLeft w:val="0"/>
      <w:marRight w:val="0"/>
      <w:marTop w:val="0"/>
      <w:marBottom w:val="0"/>
      <w:divBdr>
        <w:top w:val="none" w:sz="0" w:space="0" w:color="auto"/>
        <w:left w:val="none" w:sz="0" w:space="0" w:color="auto"/>
        <w:bottom w:val="none" w:sz="0" w:space="0" w:color="auto"/>
        <w:right w:val="none" w:sz="0" w:space="0" w:color="auto"/>
      </w:divBdr>
    </w:div>
    <w:div w:id="1860119318">
      <w:bodyDiv w:val="1"/>
      <w:marLeft w:val="0"/>
      <w:marRight w:val="0"/>
      <w:marTop w:val="0"/>
      <w:marBottom w:val="0"/>
      <w:divBdr>
        <w:top w:val="none" w:sz="0" w:space="0" w:color="auto"/>
        <w:left w:val="none" w:sz="0" w:space="0" w:color="auto"/>
        <w:bottom w:val="none" w:sz="0" w:space="0" w:color="auto"/>
        <w:right w:val="none" w:sz="0" w:space="0" w:color="auto"/>
      </w:divBdr>
    </w:div>
    <w:div w:id="1939216994">
      <w:bodyDiv w:val="1"/>
      <w:marLeft w:val="0"/>
      <w:marRight w:val="0"/>
      <w:marTop w:val="0"/>
      <w:marBottom w:val="0"/>
      <w:divBdr>
        <w:top w:val="none" w:sz="0" w:space="0" w:color="auto"/>
        <w:left w:val="none" w:sz="0" w:space="0" w:color="auto"/>
        <w:bottom w:val="none" w:sz="0" w:space="0" w:color="auto"/>
        <w:right w:val="none" w:sz="0" w:space="0" w:color="auto"/>
      </w:divBdr>
    </w:div>
    <w:div w:id="2056464996">
      <w:bodyDiv w:val="1"/>
      <w:marLeft w:val="0"/>
      <w:marRight w:val="0"/>
      <w:marTop w:val="0"/>
      <w:marBottom w:val="0"/>
      <w:divBdr>
        <w:top w:val="none" w:sz="0" w:space="0" w:color="auto"/>
        <w:left w:val="none" w:sz="0" w:space="0" w:color="auto"/>
        <w:bottom w:val="none" w:sz="0" w:space="0" w:color="auto"/>
        <w:right w:val="none" w:sz="0" w:space="0" w:color="auto"/>
      </w:divBdr>
    </w:div>
    <w:div w:id="2128964424">
      <w:bodyDiv w:val="1"/>
      <w:marLeft w:val="0"/>
      <w:marRight w:val="0"/>
      <w:marTop w:val="0"/>
      <w:marBottom w:val="0"/>
      <w:divBdr>
        <w:top w:val="none" w:sz="0" w:space="0" w:color="auto"/>
        <w:left w:val="none" w:sz="0" w:space="0" w:color="auto"/>
        <w:bottom w:val="none" w:sz="0" w:space="0" w:color="auto"/>
        <w:right w:val="none" w:sz="0" w:space="0" w:color="auto"/>
      </w:divBdr>
    </w:div>
    <w:div w:id="21403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779D7BB8340AEB141AF6C9FBC2BA0"/>
        <w:category>
          <w:name w:val="General"/>
          <w:gallery w:val="placeholder"/>
        </w:category>
        <w:types>
          <w:type w:val="bbPlcHdr"/>
        </w:types>
        <w:behaviors>
          <w:behavior w:val="content"/>
        </w:behaviors>
        <w:guid w:val="{17904C93-9A57-4250-A6D5-7C1FEAD6BA7E}"/>
      </w:docPartPr>
      <w:docPartBody>
        <w:p w:rsidR="00FB541B" w:rsidRDefault="00BA7818" w:rsidP="00BA7818">
          <w:pPr>
            <w:pStyle w:val="7DC779D7BB8340AEB141AF6C9FBC2BA0"/>
          </w:pPr>
          <w:r w:rsidRPr="00DF74B4">
            <w:rPr>
              <w:rStyle w:val="PlaceholderText"/>
            </w:rPr>
            <w:t>Choose an item.</w:t>
          </w:r>
        </w:p>
      </w:docPartBody>
    </w:docPart>
    <w:docPart>
      <w:docPartPr>
        <w:name w:val="A4067A3A72FD4E5F9DFFDF8FAB3D46CA"/>
        <w:category>
          <w:name w:val="General"/>
          <w:gallery w:val="placeholder"/>
        </w:category>
        <w:types>
          <w:type w:val="bbPlcHdr"/>
        </w:types>
        <w:behaviors>
          <w:behavior w:val="content"/>
        </w:behaviors>
        <w:guid w:val="{43E77689-9607-46A0-B784-2B80D98D2F9B}"/>
      </w:docPartPr>
      <w:docPartBody>
        <w:p w:rsidR="00FB541B" w:rsidRDefault="00BA7818" w:rsidP="00BA7818">
          <w:pPr>
            <w:pStyle w:val="A4067A3A72FD4E5F9DFFDF8FAB3D46CA"/>
          </w:pPr>
          <w:r w:rsidRPr="00DF74B4">
            <w:rPr>
              <w:rStyle w:val="PlaceholderText"/>
            </w:rPr>
            <w:t>Choose an item.</w:t>
          </w:r>
        </w:p>
      </w:docPartBody>
    </w:docPart>
    <w:docPart>
      <w:docPartPr>
        <w:name w:val="F0598D3B91A249C3AD62FF523EF39E1F"/>
        <w:category>
          <w:name w:val="General"/>
          <w:gallery w:val="placeholder"/>
        </w:category>
        <w:types>
          <w:type w:val="bbPlcHdr"/>
        </w:types>
        <w:behaviors>
          <w:behavior w:val="content"/>
        </w:behaviors>
        <w:guid w:val="{38185666-2A0A-4035-8B80-2CD233242A73}"/>
      </w:docPartPr>
      <w:docPartBody>
        <w:p w:rsidR="008E1FBB" w:rsidRDefault="00515C5B" w:rsidP="00515C5B">
          <w:pPr>
            <w:pStyle w:val="F0598D3B91A249C3AD62FF523EF39E1F"/>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5E"/>
    <w:rsid w:val="00081B6B"/>
    <w:rsid w:val="00123665"/>
    <w:rsid w:val="00353BF7"/>
    <w:rsid w:val="003D112A"/>
    <w:rsid w:val="003F5A45"/>
    <w:rsid w:val="00401063"/>
    <w:rsid w:val="00502382"/>
    <w:rsid w:val="00515C5B"/>
    <w:rsid w:val="00592C19"/>
    <w:rsid w:val="005E3D70"/>
    <w:rsid w:val="008B365A"/>
    <w:rsid w:val="008E1FBB"/>
    <w:rsid w:val="0096485E"/>
    <w:rsid w:val="009A71E9"/>
    <w:rsid w:val="00A23FE1"/>
    <w:rsid w:val="00AA20D8"/>
    <w:rsid w:val="00AE1DDE"/>
    <w:rsid w:val="00B54CA4"/>
    <w:rsid w:val="00BA7818"/>
    <w:rsid w:val="00C06611"/>
    <w:rsid w:val="00C07848"/>
    <w:rsid w:val="00C352F7"/>
    <w:rsid w:val="00CD21F0"/>
    <w:rsid w:val="00D05B5F"/>
    <w:rsid w:val="00D73AED"/>
    <w:rsid w:val="00D76DD1"/>
    <w:rsid w:val="00FB54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C5B"/>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6B1EC4E9512D4575A1AF3ACF090D57FF">
    <w:name w:val="6B1EC4E9512D4575A1AF3ACF090D57FF"/>
    <w:rsid w:val="00592C19"/>
  </w:style>
  <w:style w:type="paragraph" w:customStyle="1" w:styleId="D6443EA89D7A49A4AC2B4318DC8C7917">
    <w:name w:val="D6443EA89D7A49A4AC2B4318DC8C7917"/>
    <w:rsid w:val="00592C19"/>
  </w:style>
  <w:style w:type="paragraph" w:customStyle="1" w:styleId="ACFD516BC9F04A0EA6B8117F43BFDFC6">
    <w:name w:val="ACFD516BC9F04A0EA6B8117F43BFDFC6"/>
    <w:rsid w:val="00592C19"/>
  </w:style>
  <w:style w:type="paragraph" w:customStyle="1" w:styleId="AF36A247F98C40E3B213FA73B6701035">
    <w:name w:val="AF36A247F98C40E3B213FA73B6701035"/>
    <w:rsid w:val="00592C19"/>
  </w:style>
  <w:style w:type="paragraph" w:customStyle="1" w:styleId="44418E88C6074EDBBCB5F21AD74D9EC9">
    <w:name w:val="44418E88C6074EDBBCB5F21AD74D9EC9"/>
    <w:rsid w:val="00592C19"/>
  </w:style>
  <w:style w:type="paragraph" w:customStyle="1" w:styleId="40C3851DEB2741E592AABF6B53289094">
    <w:name w:val="40C3851DEB2741E592AABF6B53289094"/>
    <w:rsid w:val="00592C19"/>
  </w:style>
  <w:style w:type="paragraph" w:customStyle="1" w:styleId="7DC779D7BB8340AEB141AF6C9FBC2BA0">
    <w:name w:val="7DC779D7BB8340AEB141AF6C9FBC2BA0"/>
    <w:rsid w:val="00BA7818"/>
  </w:style>
  <w:style w:type="paragraph" w:customStyle="1" w:styleId="A4067A3A72FD4E5F9DFFDF8FAB3D46CA">
    <w:name w:val="A4067A3A72FD4E5F9DFFDF8FAB3D46CA"/>
    <w:rsid w:val="00BA7818"/>
  </w:style>
  <w:style w:type="paragraph" w:customStyle="1" w:styleId="3F10CB17740A47F4B6825FEFDDBBCDC2">
    <w:name w:val="3F10CB17740A47F4B6825FEFDDBBCDC2"/>
    <w:rsid w:val="00BA7818"/>
  </w:style>
  <w:style w:type="paragraph" w:customStyle="1" w:styleId="F0598D3B91A249C3AD62FF523EF39E1F">
    <w:name w:val="F0598D3B91A249C3AD62FF523EF39E1F"/>
    <w:rsid w:val="00515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094B2D5-8F45-480D-8A44-31C917B6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5</Pages>
  <Words>1613</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2019-04-22T02:19:00Z</dcterms:created>
  <dcterms:modified xsi:type="dcterms:W3CDTF">2019-04-22T02:19:00Z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