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7C58DD35" w:rsidR="008714DD" w:rsidRDefault="002901A7" w:rsidP="004E67B6">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4E67B6">
        <w:rPr>
          <w:b/>
          <w:sz w:val="48"/>
          <w:szCs w:val="48"/>
        </w:rPr>
        <w:t>Vocational education and training</w:t>
      </w:r>
    </w:p>
    <w:p w14:paraId="5D4924E0" w14:textId="32B784BF" w:rsidR="00952796" w:rsidRDefault="00952796" w:rsidP="00952796">
      <w:pPr>
        <w:pStyle w:val="Heading1"/>
        <w:spacing w:before="0" w:after="120" w:line="276" w:lineRule="auto"/>
        <w:rPr>
          <w:color w:val="DE5C22"/>
        </w:rPr>
      </w:pPr>
      <w:r w:rsidRPr="00EC21F5">
        <w:rPr>
          <w:color w:val="DE5C22"/>
        </w:rPr>
        <w:t>Why is this an issue for women?</w:t>
      </w:r>
    </w:p>
    <w:p w14:paraId="4150758B" w14:textId="2D4BF0BF" w:rsidR="004E67B6" w:rsidRPr="00007632" w:rsidRDefault="004E67B6" w:rsidP="009B4258">
      <w:pPr>
        <w:pStyle w:val="ListParagraph"/>
        <w:numPr>
          <w:ilvl w:val="0"/>
          <w:numId w:val="33"/>
        </w:numPr>
        <w:spacing w:after="120" w:line="240" w:lineRule="auto"/>
        <w:ind w:left="284" w:hanging="284"/>
        <w:jc w:val="both"/>
        <w:rPr>
          <w:rFonts w:cs="Poppins"/>
          <w:color w:val="000000"/>
          <w:lang w:val="en-US"/>
        </w:rPr>
      </w:pPr>
      <w:r w:rsidRPr="00007632">
        <w:rPr>
          <w:rFonts w:cs="Poppins"/>
          <w:color w:val="000000"/>
          <w:lang w:val="en-US"/>
        </w:rPr>
        <w:t xml:space="preserve">Women earn less than men. </w:t>
      </w:r>
      <w:hyperlink r:id="rId11" w:history="1">
        <w:r w:rsidRPr="00A108CF">
          <w:rPr>
            <w:rStyle w:val="Hyperlink"/>
            <w:rFonts w:cs="Poppins"/>
            <w:lang w:val="en-US"/>
          </w:rPr>
          <w:t>T</w:t>
        </w:r>
        <w:r w:rsidRPr="00A108CF">
          <w:rPr>
            <w:rStyle w:val="Hyperlink"/>
            <w:rFonts w:cs="Poppins"/>
          </w:rPr>
          <w:t xml:space="preserve">he </w:t>
        </w:r>
        <w:r w:rsidR="001510DE" w:rsidRPr="00A108CF">
          <w:rPr>
            <w:rStyle w:val="Hyperlink"/>
            <w:rFonts w:cs="Poppins"/>
          </w:rPr>
          <w:t>full-time</w:t>
        </w:r>
        <w:r w:rsidRPr="00A108CF">
          <w:rPr>
            <w:rStyle w:val="Hyperlink"/>
            <w:rFonts w:cs="Poppins"/>
          </w:rPr>
          <w:t xml:space="preserve"> total remuneration gender pay gap based on WGEA data is 22.4 %, meaning men working full-time earn nearly $26,527 a year more than women working full-time</w:t>
        </w:r>
      </w:hyperlink>
      <w:r w:rsidR="00A108CF">
        <w:rPr>
          <w:rFonts w:cs="Poppins"/>
          <w:color w:val="000000"/>
        </w:rPr>
        <w:t>.</w:t>
      </w:r>
      <w:r w:rsidRPr="00007632">
        <w:rPr>
          <w:rFonts w:cs="Poppins"/>
          <w:color w:val="000000"/>
        </w:rPr>
        <w:t xml:space="preserve"> </w:t>
      </w:r>
    </w:p>
    <w:p w14:paraId="46BA2D2A" w14:textId="77777777" w:rsidR="004E67B6" w:rsidRPr="00007632" w:rsidRDefault="004E67B6" w:rsidP="009B4258">
      <w:pPr>
        <w:pStyle w:val="ListParagraph"/>
        <w:numPr>
          <w:ilvl w:val="0"/>
          <w:numId w:val="33"/>
        </w:numPr>
        <w:spacing w:after="120" w:line="240" w:lineRule="auto"/>
        <w:ind w:left="284" w:hanging="284"/>
        <w:jc w:val="both"/>
        <w:rPr>
          <w:rFonts w:cs="Poppins"/>
          <w:i/>
          <w:color w:val="000000"/>
        </w:rPr>
      </w:pPr>
      <w:r w:rsidRPr="00007632">
        <w:rPr>
          <w:rFonts w:cs="Poppins"/>
          <w:color w:val="000000"/>
        </w:rPr>
        <w:t xml:space="preserve">Increased access and support for women and girls in post-school education is critical to ensuring a diverse range of career choices and opportunities for decent work.  OECD figures (March 2018) show: </w:t>
      </w:r>
      <w:r w:rsidRPr="00007632">
        <w:rPr>
          <w:rFonts w:cs="Poppins"/>
          <w:i/>
          <w:color w:val="000000"/>
        </w:rPr>
        <w:t xml:space="preserve">Education correlates with wages, and less-educated women generally </w:t>
      </w:r>
      <w:hyperlink r:id="rId12" w:tgtFrame="_blank" w:history="1">
        <w:r w:rsidRPr="00007632">
          <w:rPr>
            <w:rStyle w:val="Hyperlink"/>
            <w:rFonts w:cs="Poppins"/>
            <w:i/>
          </w:rPr>
          <w:t>earn less</w:t>
        </w:r>
      </w:hyperlink>
      <w:r w:rsidRPr="00007632">
        <w:rPr>
          <w:rFonts w:cs="Poppins"/>
          <w:i/>
          <w:color w:val="000000"/>
        </w:rPr>
        <w:t xml:space="preserve"> than both highly-educated women and less-educated men. Childcare fees further reduce the attractiveness of labour force participation, and for many less-educated women with low wages </w:t>
      </w:r>
      <w:hyperlink r:id="rId13" w:history="1">
        <w:r w:rsidRPr="00007632">
          <w:rPr>
            <w:rStyle w:val="Hyperlink"/>
            <w:rFonts w:cs="Poppins"/>
            <w:i/>
          </w:rPr>
          <w:t>it does not always pay</w:t>
        </w:r>
      </w:hyperlink>
      <w:r w:rsidRPr="00007632">
        <w:rPr>
          <w:rFonts w:cs="Poppins"/>
          <w:i/>
          <w:color w:val="000000"/>
        </w:rPr>
        <w:t xml:space="preserve"> (or pay much) to be in work.</w:t>
      </w:r>
    </w:p>
    <w:p w14:paraId="6F636BA9" w14:textId="77777777" w:rsidR="004E67B6" w:rsidRPr="003B264E" w:rsidRDefault="004E67B6" w:rsidP="009B4258">
      <w:pPr>
        <w:pStyle w:val="ListParagraph"/>
        <w:numPr>
          <w:ilvl w:val="0"/>
          <w:numId w:val="33"/>
        </w:numPr>
        <w:spacing w:after="120" w:line="240" w:lineRule="auto"/>
        <w:ind w:left="284" w:hanging="284"/>
        <w:jc w:val="both"/>
        <w:rPr>
          <w:rFonts w:cs="Poppins"/>
          <w:color w:val="000000"/>
        </w:rPr>
      </w:pPr>
      <w:r w:rsidRPr="00007632">
        <w:rPr>
          <w:rFonts w:cs="Poppins"/>
          <w:color w:val="000000"/>
        </w:rPr>
        <w:t xml:space="preserve">Vocational education and training </w:t>
      </w:r>
      <w:proofErr w:type="gramStart"/>
      <w:r w:rsidRPr="00007632">
        <w:rPr>
          <w:rFonts w:cs="Poppins"/>
          <w:color w:val="000000"/>
        </w:rPr>
        <w:t>plays</w:t>
      </w:r>
      <w:proofErr w:type="gramEnd"/>
      <w:r w:rsidRPr="00007632">
        <w:rPr>
          <w:rFonts w:cs="Poppins"/>
          <w:color w:val="000000"/>
        </w:rPr>
        <w:t xml:space="preserve"> an important role in building skills and capabilities for the workforce and in driving economic productivity. A comprehensive and coherent workforce framework -- underpinned by a full assessment of Australia’s long-term labour market needs—is required to assist VET in meeting industry and community requirements. </w:t>
      </w:r>
    </w:p>
    <w:p w14:paraId="54263691" w14:textId="77777777" w:rsidR="004E67B6" w:rsidRPr="003B264E" w:rsidRDefault="004E67B6" w:rsidP="009B4258">
      <w:pPr>
        <w:pStyle w:val="ListParagraph"/>
        <w:numPr>
          <w:ilvl w:val="0"/>
          <w:numId w:val="33"/>
        </w:numPr>
        <w:spacing w:after="120" w:line="240" w:lineRule="auto"/>
        <w:ind w:left="284" w:hanging="284"/>
        <w:jc w:val="both"/>
        <w:rPr>
          <w:rFonts w:cs="Poppins"/>
          <w:color w:val="000000"/>
        </w:rPr>
      </w:pPr>
      <w:r w:rsidRPr="00007632">
        <w:rPr>
          <w:rFonts w:cs="Poppins"/>
          <w:color w:val="000000"/>
        </w:rPr>
        <w:t>The i</w:t>
      </w:r>
      <w:r>
        <w:rPr>
          <w:rFonts w:cs="Poppins"/>
          <w:color w:val="000000"/>
        </w:rPr>
        <w:t>m</w:t>
      </w:r>
      <w:r w:rsidRPr="00007632">
        <w:rPr>
          <w:rFonts w:cs="Poppins"/>
          <w:color w:val="000000"/>
        </w:rPr>
        <w:t>portance of VET educational qualifications and opportunities needs to be better understood by school leavers in assessing career progression.  The sex stereotyped nature of girls’ and women’s VET participation is not leading to improved labour market outcomes and thus to enhanced future economic security with adequate superannuation. It is also important to take account of the fact that women from specific (and often overlapping) sub-groups do not participate in VET in the same way as women generally. Indigenous women, women with a disability and women from language backgrounds other than English (LBOTE) experience VET differently; they do not achieve higher award level training at the same rate and do not attain program completion at the same level as women generally.</w:t>
      </w:r>
    </w:p>
    <w:p w14:paraId="3C49A512" w14:textId="24AAFD60" w:rsidR="00492049" w:rsidRPr="005156F4" w:rsidRDefault="004E67B6" w:rsidP="009B4258">
      <w:pPr>
        <w:pStyle w:val="ListParagraph"/>
        <w:numPr>
          <w:ilvl w:val="0"/>
          <w:numId w:val="33"/>
        </w:numPr>
        <w:spacing w:after="120" w:line="240" w:lineRule="auto"/>
        <w:ind w:left="284" w:hanging="284"/>
        <w:jc w:val="both"/>
        <w:rPr>
          <w:rFonts w:cs="Poppins"/>
          <w:color w:val="000000"/>
        </w:rPr>
      </w:pPr>
      <w:r w:rsidRPr="00007632">
        <w:rPr>
          <w:rFonts w:cs="Poppins"/>
          <w:color w:val="000000"/>
        </w:rPr>
        <w:t>Research (</w:t>
      </w:r>
      <w:hyperlink r:id="rId14" w:history="1">
        <w:r w:rsidRPr="0053622A">
          <w:rPr>
            <w:rStyle w:val="Hyperlink"/>
            <w:rFonts w:cs="Poppins"/>
          </w:rPr>
          <w:t>Simon and Clarke, 2016</w:t>
        </w:r>
      </w:hyperlink>
      <w:r w:rsidRPr="00007632">
        <w:rPr>
          <w:rFonts w:cs="Poppins"/>
          <w:color w:val="000000"/>
          <w:u w:val="single"/>
        </w:rPr>
        <w:t>)</w:t>
      </w:r>
      <w:r w:rsidRPr="00007632">
        <w:rPr>
          <w:rFonts w:cs="Poppins"/>
          <w:color w:val="000000"/>
        </w:rPr>
        <w:t xml:space="preserve"> has identified the need for a range of support mechanisms to ensure successful take-up of careers through apprenticeships for women and girls.  This support includes career advice and development whilst at school, and mentoring, role models and network organisations in relevant industry areas. The specific needs of women and girls in undertaking apprenticeships and other training in rural and remote communities should also be </w:t>
      </w:r>
      <w:proofErr w:type="gramStart"/>
      <w:r w:rsidRPr="00007632">
        <w:rPr>
          <w:rFonts w:cs="Poppins"/>
          <w:color w:val="000000"/>
        </w:rPr>
        <w:t>taken into account</w:t>
      </w:r>
      <w:proofErr w:type="gramEnd"/>
      <w:r w:rsidRPr="00007632">
        <w:rPr>
          <w:rFonts w:cs="Poppins"/>
          <w:color w:val="000000"/>
        </w:rPr>
        <w:t xml:space="preserve"> through appropriate curriculum, funding and support mechanisms. Governments need to make these opportunities available and sustainable.</w:t>
      </w:r>
    </w:p>
    <w:p w14:paraId="74BF7989" w14:textId="77777777" w:rsidR="001C3FAF" w:rsidRDefault="001C3FAF">
      <w:pPr>
        <w:rPr>
          <w:rFonts w:asciiTheme="majorHAnsi" w:eastAsiaTheme="majorEastAsia" w:hAnsiTheme="majorHAnsi" w:cstheme="majorBidi"/>
          <w:b/>
          <w:bCs/>
          <w:smallCaps/>
          <w:color w:val="DE5C22"/>
          <w:sz w:val="36"/>
          <w:szCs w:val="36"/>
        </w:rPr>
      </w:pPr>
      <w:r>
        <w:rPr>
          <w:rFonts w:asciiTheme="majorHAnsi" w:eastAsiaTheme="majorEastAsia" w:hAnsiTheme="majorHAnsi" w:cstheme="majorBidi"/>
          <w:b/>
          <w:bCs/>
          <w:smallCaps/>
          <w:color w:val="DE5C22"/>
          <w:sz w:val="36"/>
          <w:szCs w:val="36"/>
        </w:rPr>
        <w:br w:type="page"/>
      </w:r>
    </w:p>
    <w:p w14:paraId="30C090AB" w14:textId="0A442EAE" w:rsidR="00A55529" w:rsidRPr="00502A64" w:rsidRDefault="00A55529" w:rsidP="00A55529">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A55529" w:rsidRPr="00502A64" w14:paraId="7C3A913C"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667AC576" w14:textId="77777777" w:rsidR="00A55529" w:rsidRPr="00502A64" w:rsidRDefault="00A55529"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0EF63BCD" w14:textId="77777777" w:rsidR="00A55529" w:rsidRPr="00502A64" w:rsidRDefault="00A55529"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1760EB96" w14:textId="77777777" w:rsidR="00A55529" w:rsidRPr="00502A64" w:rsidRDefault="00A55529"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6DE2B064" w14:textId="77777777" w:rsidR="00A55529" w:rsidRPr="00502A64" w:rsidRDefault="00A55529" w:rsidP="00A55529">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A55529" w:rsidRPr="00502A64" w14:paraId="0DDC77F3" w14:textId="77777777" w:rsidTr="00555D83">
        <w:tc>
          <w:tcPr>
            <w:tcW w:w="9350" w:type="dxa"/>
            <w:gridSpan w:val="3"/>
            <w:shd w:val="clear" w:color="auto" w:fill="ED7D31"/>
          </w:tcPr>
          <w:p w14:paraId="2C95E770" w14:textId="77777777" w:rsidR="00A55529" w:rsidRPr="00502A64" w:rsidRDefault="00A55529"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55529" w:rsidRPr="00502A64" w14:paraId="37FE365C" w14:textId="77777777" w:rsidTr="00555D83">
        <w:tc>
          <w:tcPr>
            <w:tcW w:w="9350" w:type="dxa"/>
            <w:gridSpan w:val="3"/>
          </w:tcPr>
          <w:p w14:paraId="5DF26AF6" w14:textId="486E99A9" w:rsidR="00A55529" w:rsidRPr="00A55529" w:rsidRDefault="006627CA" w:rsidP="00A55529">
            <w:pPr>
              <w:rPr>
                <w:rFonts w:ascii="Calibri" w:eastAsia="Times New Roman" w:hAnsi="Calibri" w:cs="Calibri"/>
                <w:b/>
                <w:sz w:val="20"/>
                <w:szCs w:val="20"/>
                <w:lang w:eastAsia="en-GB"/>
              </w:rPr>
            </w:pPr>
            <w:r>
              <w:rPr>
                <w:rFonts w:ascii="Calibri" w:eastAsia="Times New Roman" w:hAnsi="Calibri" w:cs="Times New Roman"/>
                <w:sz w:val="20"/>
                <w:szCs w:val="20"/>
                <w:lang w:val="en-US"/>
              </w:rPr>
              <w:t>B</w:t>
            </w:r>
            <w:r w:rsidRPr="000C01B6">
              <w:rPr>
                <w:rFonts w:ascii="Calibri" w:eastAsia="Times New Roman" w:hAnsi="Calibri" w:cs="Times New Roman"/>
                <w:sz w:val="20"/>
                <w:szCs w:val="20"/>
                <w:lang w:val="en-US"/>
              </w:rPr>
              <w:t>udget allocations to support vocational and training opportunities for women and girls, particularly in skills shortage are</w:t>
            </w:r>
            <w:r>
              <w:rPr>
                <w:rFonts w:ascii="Calibri" w:eastAsia="Times New Roman" w:hAnsi="Calibri" w:cs="Times New Roman"/>
                <w:sz w:val="20"/>
                <w:szCs w:val="20"/>
                <w:lang w:val="en-US"/>
              </w:rPr>
              <w:t>as.</w:t>
            </w:r>
          </w:p>
        </w:tc>
      </w:tr>
      <w:tr w:rsidR="00A55529" w:rsidRPr="00502A64" w14:paraId="55C2E0A4" w14:textId="77777777" w:rsidTr="00555D83">
        <w:trPr>
          <w:trHeight w:val="248"/>
        </w:trPr>
        <w:tc>
          <w:tcPr>
            <w:tcW w:w="9350" w:type="dxa"/>
            <w:gridSpan w:val="3"/>
            <w:shd w:val="clear" w:color="auto" w:fill="FDE5CC" w:themeFill="accent1" w:themeFillTint="33"/>
          </w:tcPr>
          <w:p w14:paraId="2E783CD7" w14:textId="77777777" w:rsidR="00A55529" w:rsidRPr="00502A64" w:rsidRDefault="00A5552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55529" w:rsidRPr="00502A64" w14:paraId="6196288D" w14:textId="77777777" w:rsidTr="00555D83">
        <w:trPr>
          <w:trHeight w:val="248"/>
        </w:trPr>
        <w:tc>
          <w:tcPr>
            <w:tcW w:w="3116" w:type="dxa"/>
            <w:shd w:val="clear" w:color="auto" w:fill="FFFFFF" w:themeFill="background1"/>
          </w:tcPr>
          <w:p w14:paraId="3030D9EE" w14:textId="77777777" w:rsidR="00A55529" w:rsidRPr="00502A64" w:rsidRDefault="00A5552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D255DF2" w14:textId="77777777" w:rsidR="00A55529" w:rsidRPr="00502A64" w:rsidRDefault="00A5552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D91E89F" w14:textId="77777777" w:rsidR="00A55529" w:rsidRPr="00502A64" w:rsidRDefault="00A5552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6627CA" w:rsidRPr="00502A64" w14:paraId="347BFC53" w14:textId="77777777" w:rsidTr="00555D83">
        <w:trPr>
          <w:trHeight w:val="247"/>
        </w:trPr>
        <w:tc>
          <w:tcPr>
            <w:tcW w:w="3116" w:type="dxa"/>
          </w:tcPr>
          <w:p w14:paraId="589E8EC0" w14:textId="77777777" w:rsidR="006627CA" w:rsidRPr="00502A64" w:rsidRDefault="006627CA" w:rsidP="006627CA">
            <w:pPr>
              <w:rPr>
                <w:rFonts w:ascii="Calibri" w:eastAsia="Times New Roman" w:hAnsi="Calibri" w:cs="Calibri"/>
                <w:b/>
                <w:sz w:val="20"/>
                <w:szCs w:val="20"/>
                <w:lang w:eastAsia="en-GB"/>
              </w:rPr>
            </w:pPr>
          </w:p>
          <w:p w14:paraId="55D73A4F" w14:textId="77777777" w:rsidR="006627CA" w:rsidRPr="00502A64" w:rsidRDefault="006627CA" w:rsidP="006627CA">
            <w:pPr>
              <w:rPr>
                <w:rFonts w:ascii="Calibri" w:eastAsia="Times New Roman" w:hAnsi="Calibri" w:cs="Calibri"/>
                <w:b/>
                <w:sz w:val="20"/>
                <w:szCs w:val="20"/>
                <w:lang w:eastAsia="en-GB"/>
              </w:rPr>
            </w:pPr>
          </w:p>
        </w:tc>
        <w:tc>
          <w:tcPr>
            <w:tcW w:w="3117" w:type="dxa"/>
            <w:shd w:val="clear" w:color="auto" w:fill="FFFFFF" w:themeFill="background1"/>
          </w:tcPr>
          <w:p w14:paraId="3CE4CB61" w14:textId="16BDC8DF" w:rsidR="006627CA" w:rsidRPr="00502A64" w:rsidRDefault="006627CA" w:rsidP="006627CA">
            <w:pPr>
              <w:rPr>
                <w:rFonts w:ascii="Calibri" w:eastAsia="Times New Roman" w:hAnsi="Calibri" w:cs="Calibri"/>
                <w:b/>
                <w:sz w:val="20"/>
                <w:szCs w:val="20"/>
                <w:lang w:eastAsia="en-GB"/>
              </w:rPr>
            </w:pPr>
            <w:r>
              <w:rPr>
                <w:rFonts w:ascii="Calibri" w:eastAsia="Times New Roman" w:hAnsi="Calibri" w:cs="Times New Roman"/>
                <w:sz w:val="20"/>
                <w:szCs w:val="20"/>
              </w:rPr>
              <w:t>There are a number of new programs in the Budget arising from the expert review that may have some benefit to women and girls, including the new foundation skills package, a National Careers Institute and Commonwealth Scholarships Program for Young Australians.  There is a strong focus on supporting training in skills shortage areas but not specifically for women and girls.</w:t>
            </w:r>
          </w:p>
        </w:tc>
        <w:tc>
          <w:tcPr>
            <w:tcW w:w="3117" w:type="dxa"/>
            <w:shd w:val="clear" w:color="auto" w:fill="FFFFFF" w:themeFill="background1"/>
          </w:tcPr>
          <w:p w14:paraId="305B2A8C" w14:textId="77777777" w:rsidR="006627CA" w:rsidRPr="00502A64" w:rsidRDefault="006627CA" w:rsidP="006627CA">
            <w:pPr>
              <w:rPr>
                <w:rFonts w:ascii="Calibri" w:eastAsia="Times New Roman" w:hAnsi="Calibri" w:cs="Calibri"/>
                <w:b/>
                <w:sz w:val="20"/>
                <w:szCs w:val="20"/>
                <w:lang w:eastAsia="en-GB"/>
              </w:rPr>
            </w:pPr>
          </w:p>
        </w:tc>
      </w:tr>
      <w:tr w:rsidR="006627CA" w:rsidRPr="00502A64" w14:paraId="75BFECE7" w14:textId="77777777" w:rsidTr="00555D83">
        <w:tc>
          <w:tcPr>
            <w:tcW w:w="9350" w:type="dxa"/>
            <w:gridSpan w:val="3"/>
            <w:shd w:val="clear" w:color="auto" w:fill="ED7D31"/>
          </w:tcPr>
          <w:p w14:paraId="138BD03A" w14:textId="77777777" w:rsidR="006627CA" w:rsidRPr="00502A64" w:rsidRDefault="006627CA" w:rsidP="006627CA">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6627CA" w:rsidRPr="00502A64" w14:paraId="417CB9F3" w14:textId="77777777" w:rsidTr="00555D83">
        <w:tc>
          <w:tcPr>
            <w:tcW w:w="9350" w:type="dxa"/>
            <w:gridSpan w:val="3"/>
          </w:tcPr>
          <w:p w14:paraId="5EF03DB9" w14:textId="2BEDDC70" w:rsidR="006627CA" w:rsidRPr="006627CA" w:rsidRDefault="006627CA" w:rsidP="006627CA">
            <w:pPr>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I</w:t>
            </w:r>
            <w:r w:rsidRPr="00A441AF">
              <w:rPr>
                <w:rFonts w:ascii="Calibri" w:eastAsia="Times New Roman" w:hAnsi="Calibri" w:cs="Calibri"/>
                <w:sz w:val="20"/>
                <w:szCs w:val="20"/>
                <w:lang w:val="en-US" w:eastAsia="en-GB"/>
              </w:rPr>
              <w:t>ncreased funding for VET overall</w:t>
            </w:r>
            <w:r>
              <w:rPr>
                <w:rFonts w:ascii="Calibri" w:eastAsia="Times New Roman" w:hAnsi="Calibri" w:cs="Calibri"/>
                <w:sz w:val="20"/>
                <w:szCs w:val="20"/>
                <w:lang w:val="en-US" w:eastAsia="en-GB"/>
              </w:rPr>
              <w:t>.</w:t>
            </w:r>
          </w:p>
        </w:tc>
      </w:tr>
      <w:tr w:rsidR="006627CA" w:rsidRPr="00502A64" w14:paraId="50D9795B" w14:textId="77777777" w:rsidTr="00555D83">
        <w:trPr>
          <w:trHeight w:val="248"/>
        </w:trPr>
        <w:tc>
          <w:tcPr>
            <w:tcW w:w="9350" w:type="dxa"/>
            <w:gridSpan w:val="3"/>
            <w:shd w:val="clear" w:color="auto" w:fill="FDE5CC" w:themeFill="accent1" w:themeFillTint="33"/>
          </w:tcPr>
          <w:p w14:paraId="68F66DA6" w14:textId="77777777" w:rsidR="006627CA" w:rsidRPr="00502A64" w:rsidRDefault="006627CA" w:rsidP="006627CA">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6627CA" w:rsidRPr="00502A64" w14:paraId="35C22118" w14:textId="77777777" w:rsidTr="00555D83">
        <w:trPr>
          <w:trHeight w:val="248"/>
        </w:trPr>
        <w:tc>
          <w:tcPr>
            <w:tcW w:w="3116" w:type="dxa"/>
            <w:shd w:val="clear" w:color="auto" w:fill="FFFFFF" w:themeFill="background1"/>
          </w:tcPr>
          <w:p w14:paraId="42118228" w14:textId="77777777" w:rsidR="006627CA" w:rsidRPr="00502A64" w:rsidRDefault="006627CA" w:rsidP="006627CA">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4BB1A2A" w14:textId="77777777" w:rsidR="006627CA" w:rsidRPr="00502A64" w:rsidRDefault="006627CA" w:rsidP="006627CA">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8E78ABD" w14:textId="77777777" w:rsidR="006627CA" w:rsidRPr="00502A64" w:rsidRDefault="006627CA" w:rsidP="006627CA">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6627CA" w:rsidRPr="00502A64" w14:paraId="16786C59" w14:textId="77777777" w:rsidTr="006627CA">
        <w:trPr>
          <w:trHeight w:val="247"/>
        </w:trPr>
        <w:tc>
          <w:tcPr>
            <w:tcW w:w="3116" w:type="dxa"/>
            <w:shd w:val="clear" w:color="auto" w:fill="FFFFFF" w:themeFill="background1"/>
          </w:tcPr>
          <w:p w14:paraId="737C648A" w14:textId="77777777" w:rsidR="006627CA" w:rsidRPr="00502A64" w:rsidRDefault="006627CA" w:rsidP="006627CA">
            <w:pPr>
              <w:rPr>
                <w:rFonts w:ascii="Calibri" w:eastAsia="Times New Roman" w:hAnsi="Calibri" w:cs="Calibri"/>
                <w:b/>
                <w:sz w:val="20"/>
                <w:szCs w:val="20"/>
                <w:lang w:eastAsia="en-GB"/>
              </w:rPr>
            </w:pPr>
          </w:p>
          <w:p w14:paraId="062A05A3" w14:textId="77777777" w:rsidR="006627CA" w:rsidRPr="00502A64" w:rsidRDefault="006627CA" w:rsidP="006627CA">
            <w:pPr>
              <w:rPr>
                <w:rFonts w:ascii="Calibri" w:eastAsia="Times New Roman" w:hAnsi="Calibri" w:cs="Calibri"/>
                <w:b/>
                <w:sz w:val="20"/>
                <w:szCs w:val="20"/>
                <w:lang w:eastAsia="en-GB"/>
              </w:rPr>
            </w:pPr>
          </w:p>
          <w:p w14:paraId="1526E94D" w14:textId="77777777" w:rsidR="006627CA" w:rsidRPr="00502A64" w:rsidRDefault="006627CA" w:rsidP="006627CA">
            <w:pPr>
              <w:rPr>
                <w:rFonts w:ascii="Calibri" w:eastAsia="Times New Roman" w:hAnsi="Calibri" w:cs="Calibri"/>
                <w:b/>
                <w:sz w:val="20"/>
                <w:szCs w:val="20"/>
                <w:lang w:eastAsia="en-GB"/>
              </w:rPr>
            </w:pPr>
          </w:p>
          <w:p w14:paraId="10D0F376" w14:textId="77777777" w:rsidR="006627CA" w:rsidRPr="00502A64" w:rsidRDefault="006627CA" w:rsidP="006627CA">
            <w:pPr>
              <w:rPr>
                <w:rFonts w:ascii="Calibri" w:eastAsia="Times New Roman" w:hAnsi="Calibri" w:cs="Calibri"/>
                <w:b/>
                <w:sz w:val="20"/>
                <w:szCs w:val="20"/>
                <w:lang w:eastAsia="en-GB"/>
              </w:rPr>
            </w:pPr>
          </w:p>
          <w:p w14:paraId="3B18AA18" w14:textId="77777777" w:rsidR="006627CA" w:rsidRPr="00502A64" w:rsidRDefault="006627CA" w:rsidP="006627CA">
            <w:pPr>
              <w:rPr>
                <w:rFonts w:ascii="Calibri" w:eastAsia="Times New Roman" w:hAnsi="Calibri" w:cs="Calibri"/>
                <w:b/>
                <w:sz w:val="20"/>
                <w:szCs w:val="20"/>
                <w:lang w:eastAsia="en-GB"/>
              </w:rPr>
            </w:pPr>
          </w:p>
        </w:tc>
        <w:tc>
          <w:tcPr>
            <w:tcW w:w="3117" w:type="dxa"/>
            <w:shd w:val="clear" w:color="auto" w:fill="FFFFFF" w:themeFill="background1"/>
          </w:tcPr>
          <w:p w14:paraId="3C422559" w14:textId="3D74F3C4" w:rsidR="006627CA" w:rsidRPr="00502A64" w:rsidRDefault="006627CA" w:rsidP="006627CA">
            <w:pPr>
              <w:rPr>
                <w:rFonts w:ascii="Calibri" w:eastAsia="Times New Roman" w:hAnsi="Calibri" w:cs="Calibri"/>
                <w:b/>
                <w:sz w:val="20"/>
                <w:szCs w:val="20"/>
                <w:lang w:eastAsia="en-GB"/>
              </w:rPr>
            </w:pPr>
            <w:r w:rsidRPr="001C5E37">
              <w:rPr>
                <w:rFonts w:ascii="Calibri" w:hAnsi="Calibri" w:cs="Calibri"/>
                <w:sz w:val="20"/>
                <w:szCs w:val="20"/>
              </w:rPr>
              <w:t>The Budget contained a $525m investment in vocational education and training.</w:t>
            </w:r>
            <w:r>
              <w:rPr>
                <w:rFonts w:ascii="Calibri" w:hAnsi="Calibri" w:cs="Calibri"/>
                <w:sz w:val="20"/>
                <w:szCs w:val="20"/>
              </w:rPr>
              <w:t xml:space="preserve"> </w:t>
            </w:r>
            <w:r w:rsidRPr="001C5E37">
              <w:rPr>
                <w:rFonts w:ascii="Calibri" w:hAnsi="Calibri" w:cs="Calibri"/>
                <w:sz w:val="20"/>
                <w:szCs w:val="20"/>
              </w:rPr>
              <w:t xml:space="preserve">Only $54.2m of this allocation is new money over five years and the majority ($463m) in part from reallocating </w:t>
            </w:r>
            <w:r w:rsidRPr="001C5E37">
              <w:rPr>
                <w:rStyle w:val="Strong"/>
                <w:rFonts w:ascii="Calibri" w:hAnsi="Calibri" w:cs="Calibri"/>
                <w:sz w:val="20"/>
                <w:szCs w:val="20"/>
              </w:rPr>
              <w:t>Skilling Australians Fund</w:t>
            </w:r>
            <w:r w:rsidRPr="001C5E37">
              <w:rPr>
                <w:rFonts w:ascii="Calibri" w:hAnsi="Calibri" w:cs="Calibri"/>
                <w:sz w:val="20"/>
                <w:szCs w:val="20"/>
              </w:rPr>
              <w:t xml:space="preserve"> money unspent because Queensland and Victoria did not sign up to the scheme.</w:t>
            </w:r>
          </w:p>
        </w:tc>
        <w:tc>
          <w:tcPr>
            <w:tcW w:w="3117" w:type="dxa"/>
            <w:shd w:val="clear" w:color="auto" w:fill="FFFFFF" w:themeFill="background1"/>
          </w:tcPr>
          <w:p w14:paraId="509F9DE0" w14:textId="77777777" w:rsidR="006627CA" w:rsidRPr="00502A64" w:rsidRDefault="006627CA" w:rsidP="006627CA">
            <w:pPr>
              <w:rPr>
                <w:rFonts w:ascii="Calibri" w:eastAsia="Times New Roman" w:hAnsi="Calibri" w:cs="Calibri"/>
                <w:b/>
                <w:sz w:val="20"/>
                <w:szCs w:val="20"/>
                <w:lang w:eastAsia="en-GB"/>
              </w:rPr>
            </w:pPr>
          </w:p>
        </w:tc>
      </w:tr>
      <w:tr w:rsidR="006627CA" w:rsidRPr="00502A64" w14:paraId="755BF889" w14:textId="77777777" w:rsidTr="00555D83">
        <w:tc>
          <w:tcPr>
            <w:tcW w:w="9350" w:type="dxa"/>
            <w:gridSpan w:val="3"/>
            <w:shd w:val="clear" w:color="auto" w:fill="ED7D31"/>
          </w:tcPr>
          <w:p w14:paraId="24E1613C" w14:textId="77777777" w:rsidR="006627CA" w:rsidRPr="00502A64" w:rsidRDefault="006627CA" w:rsidP="006627CA">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6627CA" w:rsidRPr="00502A64" w14:paraId="01D4FAEF" w14:textId="77777777" w:rsidTr="00555D83">
        <w:tc>
          <w:tcPr>
            <w:tcW w:w="9350" w:type="dxa"/>
            <w:gridSpan w:val="3"/>
          </w:tcPr>
          <w:p w14:paraId="645A9362" w14:textId="5DD63F72" w:rsidR="006627CA" w:rsidRPr="00502A64" w:rsidRDefault="006627CA" w:rsidP="006627CA">
            <w:pPr>
              <w:rPr>
                <w:rFonts w:cstheme="minorHAnsi"/>
                <w:sz w:val="20"/>
                <w:szCs w:val="20"/>
              </w:rPr>
            </w:pPr>
            <w:r>
              <w:rPr>
                <w:rFonts w:ascii="Calibri" w:eastAsia="Times New Roman" w:hAnsi="Calibri" w:cs="Calibri"/>
                <w:sz w:val="20"/>
                <w:szCs w:val="20"/>
                <w:lang w:val="en-US" w:eastAsia="en-GB"/>
              </w:rPr>
              <w:t>F</w:t>
            </w:r>
            <w:r w:rsidRPr="000C01B6">
              <w:rPr>
                <w:rFonts w:ascii="Calibri" w:eastAsia="Times New Roman" w:hAnsi="Calibri" w:cs="Calibri"/>
                <w:sz w:val="20"/>
                <w:szCs w:val="20"/>
                <w:lang w:val="en-US" w:eastAsia="en-GB"/>
              </w:rPr>
              <w:t>unding for and recognition of TAFE as public provider with primary responsibility for a range of programs for women and girls. Women’s and girls’ diverse needs should be explicit in all VET policy, with all VET related legislation being accompanied by a women’s impact statement to ensure that the rights of women are adequately addressed</w:t>
            </w:r>
          </w:p>
        </w:tc>
      </w:tr>
      <w:tr w:rsidR="006627CA" w:rsidRPr="00502A64" w14:paraId="6359AB4A" w14:textId="77777777" w:rsidTr="00555D83">
        <w:trPr>
          <w:trHeight w:val="248"/>
        </w:trPr>
        <w:tc>
          <w:tcPr>
            <w:tcW w:w="9350" w:type="dxa"/>
            <w:gridSpan w:val="3"/>
            <w:shd w:val="clear" w:color="auto" w:fill="FDE5CC" w:themeFill="accent1" w:themeFillTint="33"/>
          </w:tcPr>
          <w:p w14:paraId="62AB5E9D" w14:textId="77777777" w:rsidR="006627CA" w:rsidRPr="00502A64" w:rsidRDefault="006627CA" w:rsidP="006627CA">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6627CA" w:rsidRPr="00502A64" w14:paraId="178CAE29" w14:textId="77777777" w:rsidTr="00555D83">
        <w:trPr>
          <w:trHeight w:val="248"/>
        </w:trPr>
        <w:tc>
          <w:tcPr>
            <w:tcW w:w="3116" w:type="dxa"/>
            <w:shd w:val="clear" w:color="auto" w:fill="FFFFFF" w:themeFill="background1"/>
          </w:tcPr>
          <w:p w14:paraId="020D2934" w14:textId="77777777" w:rsidR="006627CA" w:rsidRPr="00502A64" w:rsidRDefault="006627CA" w:rsidP="006627CA">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DF251E8" w14:textId="77777777" w:rsidR="006627CA" w:rsidRPr="00502A64" w:rsidRDefault="006627CA" w:rsidP="006627CA">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43D1CF4" w14:textId="77777777" w:rsidR="006627CA" w:rsidRPr="00502A64" w:rsidRDefault="006627CA" w:rsidP="006627CA">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bookmarkEnd w:id="0"/>
      <w:tr w:rsidR="006627CA" w:rsidRPr="00502A64" w14:paraId="28282819" w14:textId="77777777" w:rsidTr="006627CA">
        <w:trPr>
          <w:trHeight w:val="247"/>
        </w:trPr>
        <w:tc>
          <w:tcPr>
            <w:tcW w:w="3116" w:type="dxa"/>
            <w:shd w:val="clear" w:color="auto" w:fill="FFFFFF" w:themeFill="background1"/>
          </w:tcPr>
          <w:p w14:paraId="0B02157E" w14:textId="77777777" w:rsidR="006627CA" w:rsidRPr="00502A64" w:rsidRDefault="006627CA" w:rsidP="006627CA">
            <w:pPr>
              <w:rPr>
                <w:rFonts w:ascii="Calibri" w:eastAsia="Times New Roman" w:hAnsi="Calibri" w:cs="Calibri"/>
                <w:b/>
                <w:sz w:val="20"/>
                <w:szCs w:val="20"/>
                <w:lang w:eastAsia="en-GB"/>
              </w:rPr>
            </w:pPr>
          </w:p>
          <w:p w14:paraId="69FF37E5" w14:textId="77777777" w:rsidR="006627CA" w:rsidRPr="00502A64" w:rsidRDefault="006627CA" w:rsidP="006627CA">
            <w:pPr>
              <w:rPr>
                <w:rFonts w:ascii="Calibri" w:eastAsia="Times New Roman" w:hAnsi="Calibri" w:cs="Calibri"/>
                <w:b/>
                <w:sz w:val="20"/>
                <w:szCs w:val="20"/>
                <w:lang w:eastAsia="en-GB"/>
              </w:rPr>
            </w:pPr>
          </w:p>
          <w:p w14:paraId="7F104413" w14:textId="77777777" w:rsidR="006627CA" w:rsidRPr="00502A64" w:rsidRDefault="006627CA" w:rsidP="006627CA">
            <w:pPr>
              <w:rPr>
                <w:rFonts w:ascii="Calibri" w:eastAsia="Times New Roman" w:hAnsi="Calibri" w:cs="Calibri"/>
                <w:b/>
                <w:sz w:val="20"/>
                <w:szCs w:val="20"/>
                <w:lang w:eastAsia="en-GB"/>
              </w:rPr>
            </w:pPr>
          </w:p>
          <w:p w14:paraId="2E107EB8" w14:textId="77777777" w:rsidR="006627CA" w:rsidRPr="00502A64" w:rsidRDefault="006627CA" w:rsidP="006627CA">
            <w:pPr>
              <w:rPr>
                <w:rFonts w:ascii="Calibri" w:eastAsia="Times New Roman" w:hAnsi="Calibri" w:cs="Calibri"/>
                <w:b/>
                <w:sz w:val="20"/>
                <w:szCs w:val="20"/>
                <w:lang w:eastAsia="en-GB"/>
              </w:rPr>
            </w:pPr>
          </w:p>
          <w:p w14:paraId="49DA2F63" w14:textId="77777777" w:rsidR="006627CA" w:rsidRPr="00502A64" w:rsidRDefault="006627CA" w:rsidP="006627CA">
            <w:pPr>
              <w:rPr>
                <w:rFonts w:ascii="Calibri" w:eastAsia="Times New Roman" w:hAnsi="Calibri" w:cs="Calibri"/>
                <w:b/>
                <w:sz w:val="20"/>
                <w:szCs w:val="20"/>
                <w:lang w:eastAsia="en-GB"/>
              </w:rPr>
            </w:pPr>
          </w:p>
        </w:tc>
        <w:tc>
          <w:tcPr>
            <w:tcW w:w="3117" w:type="dxa"/>
            <w:shd w:val="clear" w:color="auto" w:fill="FFFFFF" w:themeFill="background1"/>
          </w:tcPr>
          <w:p w14:paraId="5258BAF0" w14:textId="31F7638D" w:rsidR="006627CA" w:rsidRPr="00502A64" w:rsidRDefault="006627CA" w:rsidP="006627CA">
            <w:pPr>
              <w:rPr>
                <w:rFonts w:ascii="Calibri" w:eastAsia="Times New Roman" w:hAnsi="Calibri" w:cs="Calibri"/>
                <w:b/>
                <w:sz w:val="20"/>
                <w:szCs w:val="20"/>
                <w:lang w:eastAsia="en-GB"/>
              </w:rPr>
            </w:pPr>
            <w:r>
              <w:rPr>
                <w:rFonts w:ascii="Calibri" w:eastAsia="Times New Roman" w:hAnsi="Calibri" w:cs="Times New Roman"/>
                <w:sz w:val="20"/>
                <w:szCs w:val="20"/>
              </w:rPr>
              <w:t>TAFE is not specifically recognised in the budget papers, and there is no consideration of a women’s impact statement.</w:t>
            </w:r>
          </w:p>
        </w:tc>
        <w:tc>
          <w:tcPr>
            <w:tcW w:w="3117" w:type="dxa"/>
            <w:shd w:val="clear" w:color="auto" w:fill="FFFFFF" w:themeFill="background1"/>
          </w:tcPr>
          <w:p w14:paraId="31085817" w14:textId="77777777" w:rsidR="006627CA" w:rsidRPr="00502A64" w:rsidRDefault="006627CA" w:rsidP="006627CA">
            <w:pPr>
              <w:rPr>
                <w:rFonts w:ascii="Calibri" w:eastAsia="Times New Roman" w:hAnsi="Calibri" w:cs="Calibri"/>
                <w:b/>
                <w:sz w:val="20"/>
                <w:szCs w:val="20"/>
                <w:lang w:eastAsia="en-GB"/>
              </w:rPr>
            </w:pPr>
          </w:p>
        </w:tc>
      </w:tr>
      <w:tr w:rsidR="006627CA" w:rsidRPr="00502A64" w14:paraId="69F3E521" w14:textId="77777777" w:rsidTr="00555D83">
        <w:tc>
          <w:tcPr>
            <w:tcW w:w="9350" w:type="dxa"/>
            <w:gridSpan w:val="3"/>
            <w:shd w:val="clear" w:color="auto" w:fill="ED7D31"/>
          </w:tcPr>
          <w:p w14:paraId="27971456" w14:textId="77777777" w:rsidR="006627CA" w:rsidRPr="00502A64" w:rsidRDefault="006627CA" w:rsidP="006627CA">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6627CA" w:rsidRPr="00502A64" w14:paraId="36489E25" w14:textId="77777777" w:rsidTr="00555D83">
        <w:tc>
          <w:tcPr>
            <w:tcW w:w="9350" w:type="dxa"/>
            <w:gridSpan w:val="3"/>
          </w:tcPr>
          <w:p w14:paraId="4CAA248A" w14:textId="60C1D3D3" w:rsidR="006627CA" w:rsidRPr="00502A64" w:rsidRDefault="00DC6DA1" w:rsidP="006627CA">
            <w:pPr>
              <w:rPr>
                <w:rFonts w:ascii="Calibri" w:eastAsia="Times New Roman" w:hAnsi="Calibri" w:cs="Calibri"/>
                <w:b/>
                <w:sz w:val="20"/>
                <w:szCs w:val="20"/>
                <w:lang w:eastAsia="en-GB"/>
              </w:rPr>
            </w:pPr>
            <w:r>
              <w:rPr>
                <w:rFonts w:ascii="Calibri" w:eastAsia="Times New Roman" w:hAnsi="Calibri" w:cs="Calibri"/>
                <w:sz w:val="20"/>
                <w:szCs w:val="20"/>
                <w:lang w:val="en-US" w:eastAsia="en-GB"/>
              </w:rPr>
              <w:t>A</w:t>
            </w:r>
            <w:r w:rsidRPr="000C01B6">
              <w:rPr>
                <w:rFonts w:ascii="Calibri" w:eastAsia="Times New Roman" w:hAnsi="Calibri" w:cs="Calibri"/>
                <w:sz w:val="20"/>
                <w:szCs w:val="20"/>
                <w:lang w:val="en-US" w:eastAsia="en-GB"/>
              </w:rPr>
              <w:t xml:space="preserve"> federal unit focused on access and social inclusion in vocational and adult education</w:t>
            </w:r>
            <w:r>
              <w:rPr>
                <w:rFonts w:ascii="Calibri" w:eastAsia="Times New Roman" w:hAnsi="Calibri" w:cs="Calibri"/>
                <w:sz w:val="20"/>
                <w:szCs w:val="20"/>
                <w:lang w:val="en-US" w:eastAsia="en-GB"/>
              </w:rPr>
              <w:t>.</w:t>
            </w:r>
          </w:p>
        </w:tc>
      </w:tr>
      <w:tr w:rsidR="006627CA" w:rsidRPr="00502A64" w14:paraId="49BED735" w14:textId="77777777" w:rsidTr="00555D83">
        <w:trPr>
          <w:trHeight w:val="248"/>
        </w:trPr>
        <w:tc>
          <w:tcPr>
            <w:tcW w:w="9350" w:type="dxa"/>
            <w:gridSpan w:val="3"/>
            <w:shd w:val="clear" w:color="auto" w:fill="FDE5CC" w:themeFill="accent1" w:themeFillTint="33"/>
          </w:tcPr>
          <w:p w14:paraId="1AE7CD62" w14:textId="77777777" w:rsidR="006627CA" w:rsidRPr="00502A64" w:rsidRDefault="006627CA" w:rsidP="006627CA">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6627CA" w:rsidRPr="00502A64" w14:paraId="5D5B580A" w14:textId="77777777" w:rsidTr="00555D83">
        <w:trPr>
          <w:trHeight w:val="248"/>
        </w:trPr>
        <w:tc>
          <w:tcPr>
            <w:tcW w:w="3116" w:type="dxa"/>
            <w:shd w:val="clear" w:color="auto" w:fill="FFFFFF" w:themeFill="background1"/>
          </w:tcPr>
          <w:p w14:paraId="3952E558" w14:textId="77777777" w:rsidR="006627CA" w:rsidRPr="00502A64" w:rsidRDefault="006627CA" w:rsidP="006627CA">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C3539AF" w14:textId="77777777" w:rsidR="006627CA" w:rsidRPr="00502A64" w:rsidRDefault="006627CA" w:rsidP="006627CA">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0F2CACF" w14:textId="77777777" w:rsidR="006627CA" w:rsidRPr="00502A64" w:rsidRDefault="006627CA" w:rsidP="006627CA">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DC6DA1" w:rsidRPr="00502A64" w14:paraId="38F23B67" w14:textId="77777777" w:rsidTr="00555D83">
        <w:trPr>
          <w:trHeight w:val="247"/>
        </w:trPr>
        <w:tc>
          <w:tcPr>
            <w:tcW w:w="3116" w:type="dxa"/>
            <w:shd w:val="clear" w:color="auto" w:fill="FFFFFF" w:themeFill="background1"/>
          </w:tcPr>
          <w:p w14:paraId="144D669B" w14:textId="77777777" w:rsidR="00DC6DA1" w:rsidRPr="00502A64" w:rsidRDefault="00DC6DA1" w:rsidP="00DC6DA1">
            <w:pPr>
              <w:rPr>
                <w:rFonts w:ascii="Calibri" w:eastAsia="Times New Roman" w:hAnsi="Calibri" w:cs="Calibri"/>
                <w:b/>
                <w:sz w:val="20"/>
                <w:szCs w:val="20"/>
                <w:lang w:eastAsia="en-GB"/>
              </w:rPr>
            </w:pPr>
          </w:p>
          <w:p w14:paraId="7865FC28" w14:textId="77777777" w:rsidR="00DC6DA1" w:rsidRPr="00502A64" w:rsidRDefault="00DC6DA1" w:rsidP="00DC6DA1">
            <w:pPr>
              <w:rPr>
                <w:rFonts w:ascii="Calibri" w:eastAsia="Times New Roman" w:hAnsi="Calibri" w:cs="Calibri"/>
                <w:b/>
                <w:sz w:val="20"/>
                <w:szCs w:val="20"/>
                <w:lang w:eastAsia="en-GB"/>
              </w:rPr>
            </w:pPr>
          </w:p>
          <w:p w14:paraId="7B877F0B" w14:textId="77777777" w:rsidR="00DC6DA1" w:rsidRPr="00502A64" w:rsidRDefault="00DC6DA1" w:rsidP="00DC6DA1">
            <w:pPr>
              <w:rPr>
                <w:rFonts w:ascii="Calibri" w:eastAsia="Times New Roman" w:hAnsi="Calibri" w:cs="Calibri"/>
                <w:b/>
                <w:sz w:val="20"/>
                <w:szCs w:val="20"/>
                <w:lang w:eastAsia="en-GB"/>
              </w:rPr>
            </w:pPr>
          </w:p>
        </w:tc>
        <w:tc>
          <w:tcPr>
            <w:tcW w:w="3117" w:type="dxa"/>
            <w:shd w:val="clear" w:color="auto" w:fill="FFFFFF" w:themeFill="background1"/>
          </w:tcPr>
          <w:p w14:paraId="1821B439" w14:textId="313C33A5" w:rsidR="00DC6DA1" w:rsidRPr="00502A64" w:rsidRDefault="00DC6DA1" w:rsidP="00DC6DA1">
            <w:pPr>
              <w:rPr>
                <w:rFonts w:ascii="Calibri" w:eastAsia="Times New Roman" w:hAnsi="Calibri" w:cs="Calibri"/>
                <w:b/>
                <w:sz w:val="20"/>
                <w:szCs w:val="20"/>
                <w:lang w:eastAsia="en-GB"/>
              </w:rPr>
            </w:pPr>
            <w:r>
              <w:rPr>
                <w:rFonts w:eastAsia="Times New Roman" w:cs="Times New Roman"/>
                <w:sz w:val="20"/>
                <w:szCs w:val="20"/>
              </w:rPr>
              <w:lastRenderedPageBreak/>
              <w:t xml:space="preserve">$48.3m has been allocated to set up a National Skills Commission, </w:t>
            </w:r>
            <w:r>
              <w:rPr>
                <w:rFonts w:eastAsia="Times New Roman" w:cs="Times New Roman"/>
                <w:sz w:val="20"/>
                <w:szCs w:val="20"/>
              </w:rPr>
              <w:lastRenderedPageBreak/>
              <w:t>but if the recommendations of the expert review are to be followed, then the role of the new Commission will focus on forecasting labour market demands for skills and allocating funding to the states and territories.</w:t>
            </w:r>
            <w:r>
              <w:rPr>
                <w:rFonts w:ascii="Arial" w:eastAsiaTheme="minorEastAsia" w:hAnsi="Arial" w:cs="Arial"/>
                <w:lang w:eastAsia="ja-JP"/>
              </w:rPr>
              <w:t xml:space="preserve"> </w:t>
            </w:r>
            <w:r>
              <w:rPr>
                <w:rFonts w:eastAsiaTheme="minorEastAsia"/>
                <w:sz w:val="20"/>
                <w:szCs w:val="20"/>
                <w:lang w:eastAsia="ja-JP"/>
              </w:rPr>
              <w:t>There is no indication that there will be any focus on access and social inclusion.</w:t>
            </w:r>
          </w:p>
        </w:tc>
        <w:tc>
          <w:tcPr>
            <w:tcW w:w="3117" w:type="dxa"/>
            <w:shd w:val="clear" w:color="auto" w:fill="FFFFFF" w:themeFill="background1"/>
          </w:tcPr>
          <w:p w14:paraId="600B9F7C" w14:textId="77777777" w:rsidR="00DC6DA1" w:rsidRPr="00502A64" w:rsidRDefault="00DC6DA1" w:rsidP="00DC6DA1">
            <w:pPr>
              <w:rPr>
                <w:rFonts w:ascii="Calibri" w:eastAsia="Times New Roman" w:hAnsi="Calibri" w:cs="Calibri"/>
                <w:b/>
                <w:sz w:val="20"/>
                <w:szCs w:val="20"/>
                <w:lang w:eastAsia="en-GB"/>
              </w:rPr>
            </w:pPr>
          </w:p>
        </w:tc>
      </w:tr>
    </w:tbl>
    <w:p w14:paraId="1676BC84" w14:textId="77777777" w:rsidR="00A55529" w:rsidRDefault="00A55529" w:rsidP="00A55529"/>
    <w:tbl>
      <w:tblPr>
        <w:tblStyle w:val="ListTable4-Accent21"/>
        <w:tblW w:w="0" w:type="auto"/>
        <w:tblLook w:val="04A0" w:firstRow="1" w:lastRow="0" w:firstColumn="1" w:lastColumn="0" w:noHBand="0" w:noVBand="1"/>
      </w:tblPr>
      <w:tblGrid>
        <w:gridCol w:w="3102"/>
        <w:gridCol w:w="1183"/>
        <w:gridCol w:w="5065"/>
      </w:tblGrid>
      <w:tr w:rsidR="00A55529" w:rsidRPr="00502A64" w14:paraId="5A791E61"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42AD6A3" w14:textId="77777777" w:rsidR="00A55529" w:rsidRPr="00502A64" w:rsidRDefault="00A55529"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A55529" w:rsidRPr="00502A64" w14:paraId="67494BB7"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738F500B" w14:textId="77777777" w:rsidR="00A55529" w:rsidRPr="00502A64" w:rsidRDefault="00A55529"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5BFEA9E9" w14:textId="77777777" w:rsidR="00A55529" w:rsidRPr="00502A64" w:rsidRDefault="00A55529"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53C9297C" w14:textId="77777777" w:rsidR="00A55529" w:rsidRPr="00502A64" w:rsidRDefault="00A55529"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DC6DA1" w:rsidRPr="00BC5760" w14:paraId="22001D9C"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723F9EB9" w14:textId="77777777" w:rsidR="00DC6DA1" w:rsidRPr="00BC5760" w:rsidRDefault="00DC6DA1" w:rsidP="00555D83">
            <w:pPr>
              <w:rPr>
                <w:rFonts w:cs="Poppins"/>
                <w:color w:val="000000"/>
                <w:sz w:val="20"/>
                <w:szCs w:val="20"/>
              </w:rPr>
            </w:pPr>
          </w:p>
        </w:tc>
        <w:sdt>
          <w:sdtPr>
            <w:rPr>
              <w:rFonts w:ascii="Calibri" w:hAnsi="Calibri" w:cs="Poppins"/>
              <w:color w:val="000000"/>
              <w:sz w:val="20"/>
              <w:szCs w:val="20"/>
            </w:rPr>
            <w:alias w:val="Party"/>
            <w:tag w:val="Party"/>
            <w:id w:val="1013574754"/>
            <w:placeholder>
              <w:docPart w:val="11489A8D97EC48259E974394E0FD3FDB"/>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DB90257" w14:textId="77777777" w:rsidR="00DC6DA1" w:rsidRDefault="00DC6DA1"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D9B8313" w14:textId="77777777" w:rsidR="00DC6DA1" w:rsidRPr="00BC5760" w:rsidRDefault="00DC6DA1"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DC6DA1" w:rsidRPr="00BC5760" w14:paraId="3AB75DF1"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5C2BDFF" w14:textId="77777777" w:rsidR="00DC6DA1" w:rsidRPr="00BC5760" w:rsidRDefault="00DC6DA1" w:rsidP="00555D83">
            <w:pPr>
              <w:rPr>
                <w:rFonts w:cs="Poppins"/>
                <w:color w:val="000000"/>
                <w:sz w:val="20"/>
                <w:szCs w:val="20"/>
              </w:rPr>
            </w:pPr>
          </w:p>
        </w:tc>
        <w:sdt>
          <w:sdtPr>
            <w:rPr>
              <w:rFonts w:ascii="Calibri" w:hAnsi="Calibri" w:cs="Poppins"/>
              <w:color w:val="000000"/>
              <w:sz w:val="20"/>
              <w:szCs w:val="20"/>
            </w:rPr>
            <w:alias w:val="Party"/>
            <w:tag w:val="Party"/>
            <w:id w:val="-2055689907"/>
            <w:placeholder>
              <w:docPart w:val="B3A4BDFFF5A1412EABAF54DE8DE9EB4D"/>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AFFB26F" w14:textId="77777777" w:rsidR="00DC6DA1" w:rsidRDefault="00DC6DA1"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7E6D1B25" w14:textId="77777777" w:rsidR="00DC6DA1" w:rsidRPr="00BC5760" w:rsidRDefault="00DC6DA1"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8E7833" w:rsidRPr="00BC5760" w14:paraId="4C3C49BA"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D373ABB" w14:textId="77777777" w:rsidR="008E7833" w:rsidRPr="00BC5760" w:rsidRDefault="008E7833" w:rsidP="00555D83">
            <w:pPr>
              <w:rPr>
                <w:rFonts w:cs="Poppins"/>
                <w:color w:val="000000"/>
                <w:sz w:val="20"/>
                <w:szCs w:val="20"/>
              </w:rPr>
            </w:pPr>
          </w:p>
        </w:tc>
        <w:sdt>
          <w:sdtPr>
            <w:rPr>
              <w:rFonts w:ascii="Calibri" w:hAnsi="Calibri" w:cs="Poppins"/>
              <w:color w:val="000000"/>
              <w:sz w:val="20"/>
              <w:szCs w:val="20"/>
            </w:rPr>
            <w:alias w:val="Party"/>
            <w:tag w:val="Party"/>
            <w:id w:val="-1566183527"/>
            <w:placeholder>
              <w:docPart w:val="858B30A333E04487B981C467FDD68572"/>
            </w:placeholder>
            <w:showingPlcHdr/>
            <w:dropDownList>
              <w:listItem w:value="Choose an item."/>
              <w:listItem w:displayText="ALP" w:value="ALP"/>
              <w:listItem w:displayText="LNP" w:value="LNP"/>
              <w:listItem w:displayText="Greens" w:value="Greens"/>
              <w:listItem w:displayText="Other" w:value="Other"/>
            </w:dropDownList>
          </w:sdtPr>
          <w:sdtContent>
            <w:tc>
              <w:tcPr>
                <w:tcW w:w="1183" w:type="dxa"/>
                <w:shd w:val="clear" w:color="auto" w:fill="FFFFFF"/>
              </w:tcPr>
              <w:p w14:paraId="6AD4DFCA" w14:textId="77777777" w:rsidR="008E7833" w:rsidRDefault="008E7833"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39A29A5" w14:textId="77777777" w:rsidR="008E7833" w:rsidRPr="00BC5760" w:rsidRDefault="008E7833"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8E7833" w:rsidRPr="00BC5760" w14:paraId="152A2504"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79FC12B" w14:textId="77777777" w:rsidR="008E7833" w:rsidRPr="00BC5760" w:rsidRDefault="008E7833" w:rsidP="00555D83">
            <w:pPr>
              <w:rPr>
                <w:rFonts w:cs="Poppins"/>
                <w:color w:val="000000"/>
                <w:sz w:val="20"/>
                <w:szCs w:val="20"/>
              </w:rPr>
            </w:pPr>
          </w:p>
        </w:tc>
        <w:sdt>
          <w:sdtPr>
            <w:rPr>
              <w:rFonts w:ascii="Calibri" w:hAnsi="Calibri" w:cs="Poppins"/>
              <w:color w:val="000000"/>
              <w:sz w:val="20"/>
              <w:szCs w:val="20"/>
            </w:rPr>
            <w:alias w:val="Party"/>
            <w:tag w:val="Party"/>
            <w:id w:val="-507831441"/>
            <w:placeholder>
              <w:docPart w:val="1FD27DAA48BD4E6F94283F3B718BE238"/>
            </w:placeholder>
            <w:showingPlcHdr/>
            <w:dropDownList>
              <w:listItem w:value="Choose an item."/>
              <w:listItem w:displayText="ALP" w:value="ALP"/>
              <w:listItem w:displayText="LNP" w:value="LNP"/>
              <w:listItem w:displayText="Greens" w:value="Greens"/>
              <w:listItem w:displayText="Other" w:value="Other"/>
            </w:dropDownList>
          </w:sdtPr>
          <w:sdtContent>
            <w:tc>
              <w:tcPr>
                <w:tcW w:w="1183" w:type="dxa"/>
                <w:shd w:val="clear" w:color="auto" w:fill="FFFFFF"/>
              </w:tcPr>
              <w:p w14:paraId="26C273C7" w14:textId="77777777" w:rsidR="008E7833" w:rsidRDefault="008E7833"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CE05504" w14:textId="77777777" w:rsidR="008E7833" w:rsidRPr="00BC5760" w:rsidRDefault="008E7833"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bl>
    <w:p w14:paraId="61BA9BAF" w14:textId="77777777" w:rsidR="00A55529" w:rsidRPr="00502A64" w:rsidRDefault="00A55529" w:rsidP="00A55529">
      <w:pPr>
        <w:rPr>
          <w:rFonts w:ascii="Calibri" w:eastAsia="Times New Roman" w:hAnsi="Calibri" w:cs="Times New Roman"/>
        </w:rPr>
      </w:pPr>
      <w:bookmarkStart w:id="1" w:name="_GoBack"/>
      <w:bookmarkEnd w:id="1"/>
    </w:p>
    <w:p w14:paraId="4EF36350" w14:textId="77777777" w:rsidR="00A55529" w:rsidRPr="00502A64" w:rsidRDefault="00A55529" w:rsidP="00A55529">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6A35CCA0" w14:textId="77777777" w:rsidR="00A55529" w:rsidRDefault="00A55529" w:rsidP="00A55529">
      <w:pPr>
        <w:rPr>
          <w:rFonts w:eastAsiaTheme="minorHAnsi" w:cs="Poppins"/>
          <w:color w:val="000000"/>
          <w:sz w:val="28"/>
          <w:szCs w:val="28"/>
          <w:lang w:val="en-AU" w:eastAsia="en-US"/>
        </w:rPr>
      </w:pPr>
    </w:p>
    <w:p w14:paraId="4B9E6D0D" w14:textId="77777777" w:rsidR="00A55529" w:rsidRDefault="00A55529" w:rsidP="007957F1">
      <w:pPr>
        <w:rPr>
          <w:rFonts w:eastAsiaTheme="minorHAnsi" w:cs="Poppins"/>
          <w:color w:val="000000"/>
          <w:sz w:val="28"/>
          <w:szCs w:val="28"/>
          <w:lang w:val="en-AU" w:eastAsia="en-US"/>
        </w:rPr>
      </w:pPr>
    </w:p>
    <w:sectPr w:rsidR="00A55529" w:rsidSect="008E6403">
      <w:footerReference w:type="default" r:id="rId15"/>
      <w:headerReference w:type="first" r:id="rId16"/>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FEA1" w14:textId="77777777" w:rsidR="009232DB" w:rsidRDefault="009232DB" w:rsidP="00855982">
      <w:pPr>
        <w:spacing w:after="0" w:line="240" w:lineRule="auto"/>
      </w:pPr>
      <w:r>
        <w:separator/>
      </w:r>
    </w:p>
  </w:endnote>
  <w:endnote w:type="continuationSeparator" w:id="0">
    <w:p w14:paraId="77E52F19" w14:textId="77777777" w:rsidR="009232DB" w:rsidRDefault="009232DB"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F213A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8A7B" w14:textId="77777777" w:rsidR="009232DB" w:rsidRDefault="009232DB" w:rsidP="00855982">
      <w:pPr>
        <w:spacing w:after="0" w:line="240" w:lineRule="auto"/>
      </w:pPr>
      <w:r>
        <w:separator/>
      </w:r>
    </w:p>
  </w:footnote>
  <w:footnote w:type="continuationSeparator" w:id="0">
    <w:p w14:paraId="290F94F4" w14:textId="77777777" w:rsidR="009232DB" w:rsidRDefault="009232DB"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AU" w:eastAsia="en-AU"/>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CB0"/>
    <w:multiLevelType w:val="hybridMultilevel"/>
    <w:tmpl w:val="7558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6C72F4"/>
    <w:multiLevelType w:val="hybridMultilevel"/>
    <w:tmpl w:val="BB7656F4"/>
    <w:lvl w:ilvl="0" w:tplc="0C090009">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12C4109B"/>
    <w:multiLevelType w:val="hybridMultilevel"/>
    <w:tmpl w:val="551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014D56"/>
    <w:multiLevelType w:val="hybridMultilevel"/>
    <w:tmpl w:val="31784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5C55D7"/>
    <w:multiLevelType w:val="hybridMultilevel"/>
    <w:tmpl w:val="74FEA4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9195091"/>
    <w:multiLevelType w:val="hybridMultilevel"/>
    <w:tmpl w:val="312490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F53A33"/>
    <w:multiLevelType w:val="hybridMultilevel"/>
    <w:tmpl w:val="D9C4B8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C80B11"/>
    <w:multiLevelType w:val="hybridMultilevel"/>
    <w:tmpl w:val="0A24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C13FD"/>
    <w:multiLevelType w:val="hybridMultilevel"/>
    <w:tmpl w:val="069CD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831D67"/>
    <w:multiLevelType w:val="hybridMultilevel"/>
    <w:tmpl w:val="007C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677F10"/>
    <w:multiLevelType w:val="hybridMultilevel"/>
    <w:tmpl w:val="E1A06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466429"/>
    <w:multiLevelType w:val="hybridMultilevel"/>
    <w:tmpl w:val="ADB8EB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1"/>
  </w:num>
  <w:num w:numId="14">
    <w:abstractNumId w:val="26"/>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8"/>
  </w:num>
  <w:num w:numId="29">
    <w:abstractNumId w:val="23"/>
  </w:num>
  <w:num w:numId="30">
    <w:abstractNumId w:val="24"/>
  </w:num>
  <w:num w:numId="31">
    <w:abstractNumId w:val="21"/>
  </w:num>
  <w:num w:numId="32">
    <w:abstractNumId w:val="25"/>
  </w:num>
  <w:num w:numId="33">
    <w:abstractNumId w:val="19"/>
  </w:num>
  <w:num w:numId="34">
    <w:abstractNumId w:val="16"/>
  </w:num>
  <w:num w:numId="35">
    <w:abstractNumId w:val="10"/>
  </w:num>
  <w:num w:numId="36">
    <w:abstractNumId w:val="34"/>
  </w:num>
  <w:num w:numId="37">
    <w:abstractNumId w:val="30"/>
  </w:num>
  <w:num w:numId="38">
    <w:abstractNumId w:val="29"/>
  </w:num>
  <w:num w:numId="39">
    <w:abstractNumId w:val="35"/>
  </w:num>
  <w:num w:numId="40">
    <w:abstractNumId w:val="32"/>
  </w:num>
  <w:num w:numId="41">
    <w:abstractNumId w:val="22"/>
  </w:num>
  <w:num w:numId="42">
    <w:abstractNumId w:val="27"/>
  </w:num>
  <w:num w:numId="43">
    <w:abstractNumId w:val="33"/>
  </w:num>
  <w:num w:numId="44">
    <w:abstractNumId w:val="15"/>
  </w:num>
  <w:num w:numId="45">
    <w:abstractNumId w:val="28"/>
  </w:num>
  <w:num w:numId="46">
    <w:abstractNumId w:val="31"/>
  </w:num>
  <w:num w:numId="47">
    <w:abstractNumId w:val="27"/>
  </w:num>
  <w:num w:numId="48">
    <w:abstractNumId w:val="25"/>
  </w:num>
  <w:num w:numId="49">
    <w:abstractNumId w:val="3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31306"/>
    <w:rsid w:val="00033A96"/>
    <w:rsid w:val="00034992"/>
    <w:rsid w:val="00080FB5"/>
    <w:rsid w:val="00084B29"/>
    <w:rsid w:val="00093D1C"/>
    <w:rsid w:val="000949CE"/>
    <w:rsid w:val="000B1A5B"/>
    <w:rsid w:val="000C01B6"/>
    <w:rsid w:val="000C302D"/>
    <w:rsid w:val="000C4760"/>
    <w:rsid w:val="000D671D"/>
    <w:rsid w:val="00103472"/>
    <w:rsid w:val="001242DB"/>
    <w:rsid w:val="0014457A"/>
    <w:rsid w:val="001510DE"/>
    <w:rsid w:val="001614E3"/>
    <w:rsid w:val="0016388B"/>
    <w:rsid w:val="0016484A"/>
    <w:rsid w:val="00170232"/>
    <w:rsid w:val="00190052"/>
    <w:rsid w:val="001B055F"/>
    <w:rsid w:val="001C3FAF"/>
    <w:rsid w:val="001C5E37"/>
    <w:rsid w:val="001D4362"/>
    <w:rsid w:val="001D5618"/>
    <w:rsid w:val="001E6C0E"/>
    <w:rsid w:val="00226686"/>
    <w:rsid w:val="002351F3"/>
    <w:rsid w:val="00236573"/>
    <w:rsid w:val="002431F6"/>
    <w:rsid w:val="002500F8"/>
    <w:rsid w:val="00252B26"/>
    <w:rsid w:val="002901A7"/>
    <w:rsid w:val="00297C09"/>
    <w:rsid w:val="002B79E9"/>
    <w:rsid w:val="002C6970"/>
    <w:rsid w:val="002D1DFD"/>
    <w:rsid w:val="00336CD9"/>
    <w:rsid w:val="0033716C"/>
    <w:rsid w:val="003457B8"/>
    <w:rsid w:val="0034769C"/>
    <w:rsid w:val="003519F6"/>
    <w:rsid w:val="00354FB2"/>
    <w:rsid w:val="0036219E"/>
    <w:rsid w:val="00363CB3"/>
    <w:rsid w:val="003661F5"/>
    <w:rsid w:val="00370F9B"/>
    <w:rsid w:val="003723E8"/>
    <w:rsid w:val="003844CF"/>
    <w:rsid w:val="00395B49"/>
    <w:rsid w:val="003B02EC"/>
    <w:rsid w:val="003B47AE"/>
    <w:rsid w:val="003B5256"/>
    <w:rsid w:val="003B5C46"/>
    <w:rsid w:val="003D0A3C"/>
    <w:rsid w:val="003D59C7"/>
    <w:rsid w:val="003E4DD9"/>
    <w:rsid w:val="00416E27"/>
    <w:rsid w:val="00423F66"/>
    <w:rsid w:val="00426168"/>
    <w:rsid w:val="004312B3"/>
    <w:rsid w:val="00444743"/>
    <w:rsid w:val="0045338D"/>
    <w:rsid w:val="0046448E"/>
    <w:rsid w:val="0046745E"/>
    <w:rsid w:val="004728E3"/>
    <w:rsid w:val="0048145A"/>
    <w:rsid w:val="00490AD9"/>
    <w:rsid w:val="00492049"/>
    <w:rsid w:val="004A31BA"/>
    <w:rsid w:val="004B25FC"/>
    <w:rsid w:val="004B3B04"/>
    <w:rsid w:val="004B71DA"/>
    <w:rsid w:val="004E67B6"/>
    <w:rsid w:val="00501BD6"/>
    <w:rsid w:val="00506E6E"/>
    <w:rsid w:val="00511AFA"/>
    <w:rsid w:val="005156F4"/>
    <w:rsid w:val="005303E8"/>
    <w:rsid w:val="0053622A"/>
    <w:rsid w:val="0054474E"/>
    <w:rsid w:val="00574165"/>
    <w:rsid w:val="00575029"/>
    <w:rsid w:val="00583D14"/>
    <w:rsid w:val="005B6E1D"/>
    <w:rsid w:val="005C3032"/>
    <w:rsid w:val="005E3B16"/>
    <w:rsid w:val="005F1F1A"/>
    <w:rsid w:val="00616631"/>
    <w:rsid w:val="00617028"/>
    <w:rsid w:val="0062240D"/>
    <w:rsid w:val="00635245"/>
    <w:rsid w:val="006627CA"/>
    <w:rsid w:val="0066640E"/>
    <w:rsid w:val="00682A71"/>
    <w:rsid w:val="00693937"/>
    <w:rsid w:val="00696A53"/>
    <w:rsid w:val="006A382D"/>
    <w:rsid w:val="006B1980"/>
    <w:rsid w:val="006D3387"/>
    <w:rsid w:val="006E1623"/>
    <w:rsid w:val="006E4190"/>
    <w:rsid w:val="006F0623"/>
    <w:rsid w:val="00700E4D"/>
    <w:rsid w:val="0070134D"/>
    <w:rsid w:val="007047A5"/>
    <w:rsid w:val="00706D7D"/>
    <w:rsid w:val="00742C60"/>
    <w:rsid w:val="0075055B"/>
    <w:rsid w:val="007766C0"/>
    <w:rsid w:val="00777692"/>
    <w:rsid w:val="007833A7"/>
    <w:rsid w:val="00794C70"/>
    <w:rsid w:val="007957F1"/>
    <w:rsid w:val="007B7B87"/>
    <w:rsid w:val="007D1493"/>
    <w:rsid w:val="007E24D4"/>
    <w:rsid w:val="007F4587"/>
    <w:rsid w:val="007F61E8"/>
    <w:rsid w:val="007F7DFA"/>
    <w:rsid w:val="00805265"/>
    <w:rsid w:val="00817634"/>
    <w:rsid w:val="00820223"/>
    <w:rsid w:val="0085031F"/>
    <w:rsid w:val="00854648"/>
    <w:rsid w:val="00855982"/>
    <w:rsid w:val="008625DF"/>
    <w:rsid w:val="008714DD"/>
    <w:rsid w:val="008A2277"/>
    <w:rsid w:val="008C5C7D"/>
    <w:rsid w:val="008D032C"/>
    <w:rsid w:val="008E06A4"/>
    <w:rsid w:val="008E6403"/>
    <w:rsid w:val="008E7833"/>
    <w:rsid w:val="008E7C37"/>
    <w:rsid w:val="0090478A"/>
    <w:rsid w:val="00916A5D"/>
    <w:rsid w:val="00917926"/>
    <w:rsid w:val="00917DFD"/>
    <w:rsid w:val="009232DB"/>
    <w:rsid w:val="00941FBD"/>
    <w:rsid w:val="00942A24"/>
    <w:rsid w:val="00952796"/>
    <w:rsid w:val="00957067"/>
    <w:rsid w:val="0098396D"/>
    <w:rsid w:val="00994683"/>
    <w:rsid w:val="009974BD"/>
    <w:rsid w:val="009B4258"/>
    <w:rsid w:val="009B71FF"/>
    <w:rsid w:val="009B7A27"/>
    <w:rsid w:val="009C0EC7"/>
    <w:rsid w:val="009F0086"/>
    <w:rsid w:val="00A05E8B"/>
    <w:rsid w:val="00A10484"/>
    <w:rsid w:val="00A108CF"/>
    <w:rsid w:val="00A11027"/>
    <w:rsid w:val="00A41F25"/>
    <w:rsid w:val="00A441AF"/>
    <w:rsid w:val="00A55529"/>
    <w:rsid w:val="00A67B8A"/>
    <w:rsid w:val="00A7036E"/>
    <w:rsid w:val="00A70973"/>
    <w:rsid w:val="00A7308F"/>
    <w:rsid w:val="00A807BE"/>
    <w:rsid w:val="00A85ECC"/>
    <w:rsid w:val="00A9014C"/>
    <w:rsid w:val="00A9329E"/>
    <w:rsid w:val="00A96C79"/>
    <w:rsid w:val="00AA632E"/>
    <w:rsid w:val="00AB46E4"/>
    <w:rsid w:val="00AE1F94"/>
    <w:rsid w:val="00B05A9D"/>
    <w:rsid w:val="00B1345C"/>
    <w:rsid w:val="00B22F7A"/>
    <w:rsid w:val="00B444D6"/>
    <w:rsid w:val="00B47970"/>
    <w:rsid w:val="00B52649"/>
    <w:rsid w:val="00B52715"/>
    <w:rsid w:val="00B54A68"/>
    <w:rsid w:val="00B66F99"/>
    <w:rsid w:val="00B72011"/>
    <w:rsid w:val="00B809F4"/>
    <w:rsid w:val="00B825BB"/>
    <w:rsid w:val="00B91540"/>
    <w:rsid w:val="00B973A4"/>
    <w:rsid w:val="00BA69CD"/>
    <w:rsid w:val="00BC1735"/>
    <w:rsid w:val="00BC760B"/>
    <w:rsid w:val="00BE1346"/>
    <w:rsid w:val="00BF1CE2"/>
    <w:rsid w:val="00BF57E2"/>
    <w:rsid w:val="00C0730A"/>
    <w:rsid w:val="00C12F86"/>
    <w:rsid w:val="00C21F4F"/>
    <w:rsid w:val="00C30A26"/>
    <w:rsid w:val="00C365A6"/>
    <w:rsid w:val="00C36E81"/>
    <w:rsid w:val="00C45B5F"/>
    <w:rsid w:val="00C54818"/>
    <w:rsid w:val="00C609AD"/>
    <w:rsid w:val="00C6155C"/>
    <w:rsid w:val="00C61AB6"/>
    <w:rsid w:val="00CB648E"/>
    <w:rsid w:val="00CB762A"/>
    <w:rsid w:val="00CD7520"/>
    <w:rsid w:val="00D00BB3"/>
    <w:rsid w:val="00D03596"/>
    <w:rsid w:val="00D054BA"/>
    <w:rsid w:val="00D16871"/>
    <w:rsid w:val="00D42211"/>
    <w:rsid w:val="00D45867"/>
    <w:rsid w:val="00D4612F"/>
    <w:rsid w:val="00D9014F"/>
    <w:rsid w:val="00DA203A"/>
    <w:rsid w:val="00DA5F19"/>
    <w:rsid w:val="00DB4EAD"/>
    <w:rsid w:val="00DC4BBE"/>
    <w:rsid w:val="00DC6DA1"/>
    <w:rsid w:val="00DE3FFC"/>
    <w:rsid w:val="00E02ADA"/>
    <w:rsid w:val="00E13EDA"/>
    <w:rsid w:val="00E20B89"/>
    <w:rsid w:val="00E262DE"/>
    <w:rsid w:val="00E517E2"/>
    <w:rsid w:val="00E53BDA"/>
    <w:rsid w:val="00E602FC"/>
    <w:rsid w:val="00E651A1"/>
    <w:rsid w:val="00E73E1B"/>
    <w:rsid w:val="00E84E9C"/>
    <w:rsid w:val="00EB56EF"/>
    <w:rsid w:val="00EC21F5"/>
    <w:rsid w:val="00ED37C4"/>
    <w:rsid w:val="00EE7C51"/>
    <w:rsid w:val="00EF2297"/>
    <w:rsid w:val="00F00BCD"/>
    <w:rsid w:val="00F02DD4"/>
    <w:rsid w:val="00F04A2B"/>
    <w:rsid w:val="00F213A9"/>
    <w:rsid w:val="00F31E75"/>
    <w:rsid w:val="00F32EC9"/>
    <w:rsid w:val="00F428E3"/>
    <w:rsid w:val="00F56E08"/>
    <w:rsid w:val="00F76754"/>
    <w:rsid w:val="00F96E3D"/>
    <w:rsid w:val="00FB3878"/>
    <w:rsid w:val="00FD12F5"/>
    <w:rsid w:val="00FD262C"/>
    <w:rsid w:val="00FD7355"/>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character" w:styleId="Strong">
    <w:name w:val="Strong"/>
    <w:basedOn w:val="DefaultParagraphFont"/>
    <w:uiPriority w:val="22"/>
    <w:qFormat/>
    <w:rsid w:val="001C5E37"/>
    <w:rPr>
      <w:b/>
      <w:bCs/>
    </w:rPr>
  </w:style>
  <w:style w:type="table" w:customStyle="1" w:styleId="TableGrid3">
    <w:name w:val="Table Grid3"/>
    <w:basedOn w:val="TableNormal"/>
    <w:next w:val="TableGrid"/>
    <w:uiPriority w:val="39"/>
    <w:rsid w:val="00A55529"/>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555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els/soc/Childcare_2015_EN_20170802.xls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ts.oecd.org/Index.aspx?DataSetCode=EAG_EARN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gea.gov.au/sites/default/files/gender-pay-gap-statistic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108/ET-02-2016-0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489A8D97EC48259E974394E0FD3FDB"/>
        <w:category>
          <w:name w:val="General"/>
          <w:gallery w:val="placeholder"/>
        </w:category>
        <w:types>
          <w:type w:val="bbPlcHdr"/>
        </w:types>
        <w:behaviors>
          <w:behavior w:val="content"/>
        </w:behaviors>
        <w:guid w:val="{E1FA546F-1D9E-4253-8FE3-5E5C3637BC0E}"/>
      </w:docPartPr>
      <w:docPartBody>
        <w:p w:rsidR="00D167DD" w:rsidRDefault="00012159" w:rsidP="00012159">
          <w:pPr>
            <w:pStyle w:val="11489A8D97EC48259E974394E0FD3FDB"/>
          </w:pPr>
          <w:r w:rsidRPr="00DF74B4">
            <w:rPr>
              <w:rStyle w:val="PlaceholderText"/>
            </w:rPr>
            <w:t>Choose an item.</w:t>
          </w:r>
        </w:p>
      </w:docPartBody>
    </w:docPart>
    <w:docPart>
      <w:docPartPr>
        <w:name w:val="B3A4BDFFF5A1412EABAF54DE8DE9EB4D"/>
        <w:category>
          <w:name w:val="General"/>
          <w:gallery w:val="placeholder"/>
        </w:category>
        <w:types>
          <w:type w:val="bbPlcHdr"/>
        </w:types>
        <w:behaviors>
          <w:behavior w:val="content"/>
        </w:behaviors>
        <w:guid w:val="{FA9FE02F-C527-44A8-BC2A-2E7951F011B0}"/>
      </w:docPartPr>
      <w:docPartBody>
        <w:p w:rsidR="00D167DD" w:rsidRDefault="00012159" w:rsidP="00012159">
          <w:pPr>
            <w:pStyle w:val="B3A4BDFFF5A1412EABAF54DE8DE9EB4D"/>
          </w:pPr>
          <w:r w:rsidRPr="00DF74B4">
            <w:rPr>
              <w:rStyle w:val="PlaceholderText"/>
            </w:rPr>
            <w:t>Choose an item.</w:t>
          </w:r>
        </w:p>
      </w:docPartBody>
    </w:docPart>
    <w:docPart>
      <w:docPartPr>
        <w:name w:val="858B30A333E04487B981C467FDD68572"/>
        <w:category>
          <w:name w:val="General"/>
          <w:gallery w:val="placeholder"/>
        </w:category>
        <w:types>
          <w:type w:val="bbPlcHdr"/>
        </w:types>
        <w:behaviors>
          <w:behavior w:val="content"/>
        </w:behaviors>
        <w:guid w:val="{ED821E62-3297-42D4-AFA3-99039A3A0EE1}"/>
      </w:docPartPr>
      <w:docPartBody>
        <w:p w:rsidR="00000000" w:rsidRDefault="00D167DD" w:rsidP="00D167DD">
          <w:pPr>
            <w:pStyle w:val="858B30A333E04487B981C467FDD68572"/>
          </w:pPr>
          <w:r w:rsidRPr="00DF74B4">
            <w:rPr>
              <w:rStyle w:val="PlaceholderText"/>
            </w:rPr>
            <w:t>Choose an item.</w:t>
          </w:r>
        </w:p>
      </w:docPartBody>
    </w:docPart>
    <w:docPart>
      <w:docPartPr>
        <w:name w:val="1FD27DAA48BD4E6F94283F3B718BE238"/>
        <w:category>
          <w:name w:val="General"/>
          <w:gallery w:val="placeholder"/>
        </w:category>
        <w:types>
          <w:type w:val="bbPlcHdr"/>
        </w:types>
        <w:behaviors>
          <w:behavior w:val="content"/>
        </w:behaviors>
        <w:guid w:val="{CFD56613-B895-4699-9B3D-1A14FC53BF09}"/>
      </w:docPartPr>
      <w:docPartBody>
        <w:p w:rsidR="00000000" w:rsidRDefault="00D167DD" w:rsidP="00D167DD">
          <w:pPr>
            <w:pStyle w:val="1FD27DAA48BD4E6F94283F3B718BE238"/>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012159"/>
    <w:rsid w:val="002676D8"/>
    <w:rsid w:val="003D112A"/>
    <w:rsid w:val="003F5A45"/>
    <w:rsid w:val="004248E0"/>
    <w:rsid w:val="004C5262"/>
    <w:rsid w:val="00502382"/>
    <w:rsid w:val="005E3D70"/>
    <w:rsid w:val="006C6476"/>
    <w:rsid w:val="008B365A"/>
    <w:rsid w:val="0096485E"/>
    <w:rsid w:val="00977102"/>
    <w:rsid w:val="00A11EE6"/>
    <w:rsid w:val="00AD3C4F"/>
    <w:rsid w:val="00AD5BE9"/>
    <w:rsid w:val="00C07848"/>
    <w:rsid w:val="00CD21F0"/>
    <w:rsid w:val="00D167DD"/>
    <w:rsid w:val="00D73AED"/>
    <w:rsid w:val="00F02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7DD"/>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D5023DBA149B47748783135B7B4953BF">
    <w:name w:val="D5023DBA149B47748783135B7B4953BF"/>
    <w:rsid w:val="00012159"/>
  </w:style>
  <w:style w:type="paragraph" w:customStyle="1" w:styleId="2FC8B1943C864E73A48CBED76FB59ECB">
    <w:name w:val="2FC8B1943C864E73A48CBED76FB59ECB"/>
    <w:rsid w:val="00012159"/>
  </w:style>
  <w:style w:type="paragraph" w:customStyle="1" w:styleId="21F89C6D048644E2946D309B76A747FD">
    <w:name w:val="21F89C6D048644E2946D309B76A747FD"/>
    <w:rsid w:val="00012159"/>
  </w:style>
  <w:style w:type="paragraph" w:customStyle="1" w:styleId="10EB65B58DDD4824A0BAA3E5296522FA">
    <w:name w:val="10EB65B58DDD4824A0BAA3E5296522FA"/>
    <w:rsid w:val="00012159"/>
  </w:style>
  <w:style w:type="paragraph" w:customStyle="1" w:styleId="37DAA93A8A994752BA6E9EBDDCBE0655">
    <w:name w:val="37DAA93A8A994752BA6E9EBDDCBE0655"/>
    <w:rsid w:val="00012159"/>
  </w:style>
  <w:style w:type="paragraph" w:customStyle="1" w:styleId="F039114ED1C34BBCA193F1E690205033">
    <w:name w:val="F039114ED1C34BBCA193F1E690205033"/>
    <w:rsid w:val="00012159"/>
  </w:style>
  <w:style w:type="paragraph" w:customStyle="1" w:styleId="9BAC843C872E4F2A8A04D7FA52EF51B7">
    <w:name w:val="9BAC843C872E4F2A8A04D7FA52EF51B7"/>
    <w:rsid w:val="00012159"/>
  </w:style>
  <w:style w:type="paragraph" w:customStyle="1" w:styleId="8371FF5C36464EA2905A5BA992D5DA35">
    <w:name w:val="8371FF5C36464EA2905A5BA992D5DA35"/>
    <w:rsid w:val="00012159"/>
  </w:style>
  <w:style w:type="paragraph" w:customStyle="1" w:styleId="9DD8FE81257148E6A8139626FF566A52">
    <w:name w:val="9DD8FE81257148E6A8139626FF566A52"/>
    <w:rsid w:val="00012159"/>
  </w:style>
  <w:style w:type="paragraph" w:customStyle="1" w:styleId="11489A8D97EC48259E974394E0FD3FDB">
    <w:name w:val="11489A8D97EC48259E974394E0FD3FDB"/>
    <w:rsid w:val="00012159"/>
  </w:style>
  <w:style w:type="paragraph" w:customStyle="1" w:styleId="B3A4BDFFF5A1412EABAF54DE8DE9EB4D">
    <w:name w:val="B3A4BDFFF5A1412EABAF54DE8DE9EB4D"/>
    <w:rsid w:val="00012159"/>
  </w:style>
  <w:style w:type="paragraph" w:customStyle="1" w:styleId="858B30A333E04487B981C467FDD68572">
    <w:name w:val="858B30A333E04487B981C467FDD68572"/>
    <w:rsid w:val="00D167DD"/>
  </w:style>
  <w:style w:type="paragraph" w:customStyle="1" w:styleId="1FD27DAA48BD4E6F94283F3B718BE238">
    <w:name w:val="1FD27DAA48BD4E6F94283F3B718BE238"/>
    <w:rsid w:val="00D16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65EF6-E854-4233-BAA4-003EB179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13</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11</cp:revision>
  <dcterms:created xsi:type="dcterms:W3CDTF">2019-04-11T22:14:00Z</dcterms:created>
  <dcterms:modified xsi:type="dcterms:W3CDTF">2019-04-12T01:03:00Z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