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BE8C" w14:textId="0D58F27F" w:rsidR="008714DD" w:rsidRDefault="000111F7" w:rsidP="004E67B6">
      <w:pPr>
        <w:spacing w:after="120"/>
        <w:jc w:val="center"/>
        <w:rPr>
          <w:b/>
          <w:sz w:val="48"/>
          <w:szCs w:val="48"/>
        </w:rPr>
      </w:pPr>
      <w:r>
        <w:rPr>
          <w:b/>
          <w:sz w:val="48"/>
          <w:szCs w:val="48"/>
        </w:rPr>
        <w:t>Election</w:t>
      </w:r>
      <w:r w:rsidR="005C3032" w:rsidRPr="00F32EC9">
        <w:rPr>
          <w:b/>
          <w:sz w:val="48"/>
          <w:szCs w:val="48"/>
        </w:rPr>
        <w:t xml:space="preserve"> 2019 </w:t>
      </w:r>
      <w:r w:rsidR="00297C09" w:rsidRPr="00F32EC9">
        <w:rPr>
          <w:b/>
          <w:sz w:val="48"/>
          <w:szCs w:val="48"/>
        </w:rPr>
        <w:t>–</w:t>
      </w:r>
      <w:r w:rsidR="00492049">
        <w:rPr>
          <w:b/>
          <w:sz w:val="48"/>
          <w:szCs w:val="48"/>
        </w:rPr>
        <w:t xml:space="preserve"> </w:t>
      </w:r>
      <w:r w:rsidR="00BA2F26">
        <w:rPr>
          <w:b/>
          <w:sz w:val="48"/>
          <w:szCs w:val="48"/>
        </w:rPr>
        <w:t>Reproductive health</w:t>
      </w:r>
    </w:p>
    <w:p w14:paraId="5D4924E0" w14:textId="58BBAFEE" w:rsidR="00952796" w:rsidRDefault="00952796" w:rsidP="00952796">
      <w:pPr>
        <w:pStyle w:val="Heading1"/>
        <w:spacing w:before="0" w:after="120" w:line="276" w:lineRule="auto"/>
        <w:rPr>
          <w:color w:val="DE5C22"/>
        </w:rPr>
      </w:pPr>
      <w:r w:rsidRPr="00EC21F5">
        <w:rPr>
          <w:color w:val="DE5C22"/>
        </w:rPr>
        <w:t>Why is this an issue for women?</w:t>
      </w:r>
    </w:p>
    <w:p w14:paraId="1EE9BA34" w14:textId="77777777" w:rsidR="007E6D7F" w:rsidRDefault="007E6D7F" w:rsidP="007E6D7F">
      <w:pPr>
        <w:pStyle w:val="ListParagraph"/>
        <w:numPr>
          <w:ilvl w:val="0"/>
          <w:numId w:val="5"/>
        </w:numPr>
        <w:ind w:left="284" w:hanging="284"/>
        <w:rPr>
          <w:lang w:val="en-US"/>
        </w:rPr>
      </w:pPr>
      <w:r>
        <w:rPr>
          <w:lang w:val="en-US"/>
        </w:rPr>
        <w:t xml:space="preserve">While the broader sphere of sexual and reproductive health affects all genders and sexualities, women carry a disproportionate burden of reproductive health issues.  </w:t>
      </w:r>
    </w:p>
    <w:p w14:paraId="07992FB1" w14:textId="77777777" w:rsidR="007E6D7F" w:rsidRPr="00D04686" w:rsidRDefault="007E6D7F" w:rsidP="007E6D7F">
      <w:pPr>
        <w:pStyle w:val="ListParagraph"/>
        <w:numPr>
          <w:ilvl w:val="0"/>
          <w:numId w:val="5"/>
        </w:numPr>
        <w:ind w:left="284" w:hanging="284"/>
        <w:rPr>
          <w:lang w:val="en-US"/>
        </w:rPr>
      </w:pPr>
      <w:r w:rsidRPr="00352EC5">
        <w:t xml:space="preserve">Dysmenorrhea, endometriosis, polycystic ovarian syndrome, pelvic inflammatory disease, uterine fibroids, cervical, ovarian and other </w:t>
      </w:r>
      <w:proofErr w:type="spellStart"/>
      <w:r w:rsidRPr="00352EC5">
        <w:t>gynecological</w:t>
      </w:r>
      <w:proofErr w:type="spellEnd"/>
      <w:r w:rsidRPr="00352EC5">
        <w:t xml:space="preserve"> cancers are health concerns unique to women</w:t>
      </w:r>
      <w:r>
        <w:t>.</w:t>
      </w:r>
      <w:r w:rsidRPr="00D04686">
        <w:rPr>
          <w:lang w:val="en-US"/>
        </w:rPr>
        <w:t xml:space="preserve"> Breast cancer is about 100 times less common among white men than among white women, and about 70 times less common among black men than black women. </w:t>
      </w:r>
      <w:proofErr w:type="gramStart"/>
      <w:r w:rsidRPr="00D04686">
        <w:rPr>
          <w:lang w:val="en-US"/>
        </w:rPr>
        <w:t>All of</w:t>
      </w:r>
      <w:proofErr w:type="gramEnd"/>
      <w:r w:rsidRPr="00D04686">
        <w:rPr>
          <w:lang w:val="en-US"/>
        </w:rPr>
        <w:t xml:space="preserve"> these conditions are often under-diagnosed or diagnosed late, leading to long periods of untreated pain and lost opportunities to prevent the worsening of symptoms or progression of disease. </w:t>
      </w:r>
    </w:p>
    <w:p w14:paraId="1AC741C4" w14:textId="77777777" w:rsidR="007E6D7F" w:rsidRPr="001B5A03" w:rsidRDefault="007E6D7F" w:rsidP="007E6D7F">
      <w:pPr>
        <w:pStyle w:val="ListParagraph"/>
        <w:numPr>
          <w:ilvl w:val="0"/>
          <w:numId w:val="5"/>
        </w:numPr>
        <w:ind w:left="284" w:hanging="284"/>
        <w:rPr>
          <w:b/>
          <w:lang w:val="en-US"/>
        </w:rPr>
      </w:pPr>
      <w:r>
        <w:rPr>
          <w:lang w:val="en-US"/>
        </w:rPr>
        <w:t xml:space="preserve">On average, women are fertile for over 40 years, which represents around 480 occasions where pregnancy is possible.  </w:t>
      </w:r>
    </w:p>
    <w:p w14:paraId="6932B2F9" w14:textId="77777777" w:rsidR="007E6D7F" w:rsidRDefault="007E6D7F" w:rsidP="007E6D7F">
      <w:pPr>
        <w:pStyle w:val="ListParagraph"/>
        <w:numPr>
          <w:ilvl w:val="0"/>
          <w:numId w:val="5"/>
        </w:numPr>
        <w:ind w:left="284" w:hanging="284"/>
        <w:rPr>
          <w:lang w:val="en-US"/>
        </w:rPr>
      </w:pPr>
      <w:r>
        <w:rPr>
          <w:lang w:val="en-US"/>
        </w:rPr>
        <w:t>For teenagers and young women, c</w:t>
      </w:r>
      <w:r w:rsidRPr="001B5A03">
        <w:rPr>
          <w:lang w:val="en-US"/>
        </w:rPr>
        <w:t>omprehensive</w:t>
      </w:r>
      <w:r>
        <w:rPr>
          <w:lang w:val="en-US"/>
        </w:rPr>
        <w:t xml:space="preserve"> sexual, reproductive and respectful relationships education, access to affordable sanitary products and youth and women-friendly health care providers are needed. </w:t>
      </w:r>
    </w:p>
    <w:p w14:paraId="5908F231" w14:textId="77777777" w:rsidR="007E6D7F" w:rsidRPr="00795433" w:rsidRDefault="007E6D7F" w:rsidP="007E6D7F">
      <w:pPr>
        <w:pStyle w:val="ListParagraph"/>
        <w:numPr>
          <w:ilvl w:val="0"/>
          <w:numId w:val="5"/>
        </w:numPr>
        <w:ind w:left="284" w:hanging="284"/>
        <w:rPr>
          <w:lang w:val="en-US"/>
        </w:rPr>
      </w:pPr>
      <w:r w:rsidRPr="00795433">
        <w:rPr>
          <w:lang w:val="en-US"/>
        </w:rPr>
        <w:t xml:space="preserve">For sexually active women, access to safe, affordable, effective contraception, suitable to their individual needs, is essential. Currently, it is estimated that around </w:t>
      </w:r>
      <w:hyperlink r:id="rId11" w:history="1">
        <w:r w:rsidRPr="00795433">
          <w:rPr>
            <w:rStyle w:val="Hyperlink"/>
            <w:lang w:val="en-US"/>
          </w:rPr>
          <w:t>half</w:t>
        </w:r>
      </w:hyperlink>
      <w:r w:rsidRPr="00795433">
        <w:rPr>
          <w:lang w:val="en-US"/>
        </w:rPr>
        <w:t xml:space="preserve"> of all pregnancies are unplanned. </w:t>
      </w:r>
    </w:p>
    <w:p w14:paraId="474025AE" w14:textId="77777777" w:rsidR="007E6D7F" w:rsidRPr="00795433" w:rsidRDefault="007E6D7F" w:rsidP="007E6D7F">
      <w:pPr>
        <w:pStyle w:val="ListParagraph"/>
        <w:numPr>
          <w:ilvl w:val="1"/>
          <w:numId w:val="5"/>
        </w:numPr>
        <w:tabs>
          <w:tab w:val="left" w:pos="567"/>
        </w:tabs>
        <w:ind w:left="567" w:hanging="283"/>
        <w:rPr>
          <w:lang w:val="en-US"/>
        </w:rPr>
      </w:pPr>
      <w:r w:rsidRPr="00795433">
        <w:rPr>
          <w:lang w:val="en-US"/>
        </w:rPr>
        <w:t xml:space="preserve">Anecdotally, women report significant barriers to accessing emergency contraception, specifically judgmental attitudes by pharmacists.  </w:t>
      </w:r>
    </w:p>
    <w:p w14:paraId="02F262ED" w14:textId="77777777" w:rsidR="007E6D7F" w:rsidRPr="00795433" w:rsidRDefault="007E6D7F" w:rsidP="007E6D7F">
      <w:pPr>
        <w:pStyle w:val="ListParagraph"/>
        <w:numPr>
          <w:ilvl w:val="0"/>
          <w:numId w:val="5"/>
        </w:numPr>
        <w:ind w:left="284" w:hanging="284"/>
        <w:rPr>
          <w:lang w:val="en-US"/>
        </w:rPr>
      </w:pPr>
      <w:r w:rsidRPr="00795433">
        <w:rPr>
          <w:lang w:val="en-US"/>
        </w:rPr>
        <w:t xml:space="preserve">While accurate data on induced abortion is notoriously difficult to obtain, it is estimated that around a third to a quarter of women will have an abortion at some point in their reproductive lives. Services need to be modern, supportive and non-judgmental, within an appropriate legal framework and adequate service planning. </w:t>
      </w:r>
    </w:p>
    <w:p w14:paraId="27C9C1FD" w14:textId="77777777" w:rsidR="007E6D7F" w:rsidRPr="00795433" w:rsidRDefault="007E6D7F" w:rsidP="007E6D7F">
      <w:pPr>
        <w:pStyle w:val="ListParagraph"/>
        <w:numPr>
          <w:ilvl w:val="1"/>
          <w:numId w:val="5"/>
        </w:numPr>
        <w:ind w:left="567" w:hanging="283"/>
        <w:rPr>
          <w:lang w:val="en-US"/>
        </w:rPr>
      </w:pPr>
      <w:r>
        <w:rPr>
          <w:lang w:val="en-US"/>
        </w:rPr>
        <w:t xml:space="preserve">It is well documented that pregnancy termination services are extremely limited and prohibitively expensive in most parts of Australia. Laws governing pregnancy termination are also different in every state and territory. </w:t>
      </w:r>
    </w:p>
    <w:p w14:paraId="0223E0FB" w14:textId="77777777" w:rsidR="007E6D7F" w:rsidRDefault="007E6D7F" w:rsidP="007E6D7F">
      <w:pPr>
        <w:pStyle w:val="ListParagraph"/>
        <w:numPr>
          <w:ilvl w:val="0"/>
          <w:numId w:val="5"/>
        </w:numPr>
        <w:ind w:left="284" w:hanging="284"/>
        <w:rPr>
          <w:lang w:val="en-US"/>
        </w:rPr>
      </w:pPr>
      <w:r>
        <w:rPr>
          <w:lang w:val="en-US"/>
        </w:rPr>
        <w:t xml:space="preserve">A smaller proportion (around one in </w:t>
      </w:r>
      <w:hyperlink r:id="rId12" w:history="1">
        <w:r w:rsidRPr="00141978">
          <w:rPr>
            <w:rStyle w:val="Hyperlink"/>
            <w:lang w:val="en-US"/>
          </w:rPr>
          <w:t>nine</w:t>
        </w:r>
      </w:hyperlink>
      <w:r>
        <w:rPr>
          <w:lang w:val="en-US"/>
        </w:rPr>
        <w:t xml:space="preserve">) of women will experience difficulty conceiving naturally, and will need access to assisted reproductive technologies.  </w:t>
      </w:r>
    </w:p>
    <w:p w14:paraId="357AAE0A" w14:textId="77777777" w:rsidR="007E6D7F" w:rsidRDefault="007E6D7F" w:rsidP="007E6D7F">
      <w:pPr>
        <w:pStyle w:val="ListParagraph"/>
        <w:numPr>
          <w:ilvl w:val="0"/>
          <w:numId w:val="5"/>
        </w:numPr>
        <w:ind w:left="284" w:hanging="284"/>
        <w:rPr>
          <w:lang w:val="en-US"/>
        </w:rPr>
      </w:pPr>
      <w:r>
        <w:rPr>
          <w:lang w:val="en-US"/>
        </w:rPr>
        <w:t xml:space="preserve">Pregnancy and childbirth can present significant risks for women including spontaneous miscarriage, stillbirth, gestational diabetes, </w:t>
      </w:r>
      <w:proofErr w:type="spellStart"/>
      <w:r>
        <w:rPr>
          <w:lang w:val="en-US"/>
        </w:rPr>
        <w:t>foetal</w:t>
      </w:r>
      <w:proofErr w:type="spellEnd"/>
      <w:r>
        <w:rPr>
          <w:lang w:val="en-US"/>
        </w:rPr>
        <w:t xml:space="preserve"> abnormality or death in utero, premature or overdue labour and a range of birthing complications. Appropriate specialist health professionals and accessible pre and post-natal health care services are required. </w:t>
      </w:r>
    </w:p>
    <w:p w14:paraId="3E737998" w14:textId="77777777" w:rsidR="007E6D7F" w:rsidRDefault="007E6D7F" w:rsidP="007E6D7F">
      <w:pPr>
        <w:pStyle w:val="ListParagraph"/>
        <w:numPr>
          <w:ilvl w:val="0"/>
          <w:numId w:val="5"/>
        </w:numPr>
        <w:ind w:left="284" w:hanging="284"/>
        <w:rPr>
          <w:lang w:val="en-US"/>
        </w:rPr>
      </w:pPr>
      <w:r>
        <w:rPr>
          <w:lang w:val="en-US"/>
        </w:rPr>
        <w:t xml:space="preserve">Women in their forties and fifties will begin menopause, which, for some women, will entail debilitating symptoms and require hormone replacement therapy or other types of intervention, either from mainstream medical practice or complementary health services (or both). </w:t>
      </w:r>
    </w:p>
    <w:p w14:paraId="376C3C06" w14:textId="224D2992" w:rsidR="002B4FBD" w:rsidRPr="007E6D7F" w:rsidRDefault="007E6D7F" w:rsidP="007E6D7F">
      <w:pPr>
        <w:pStyle w:val="ListParagraph"/>
        <w:numPr>
          <w:ilvl w:val="0"/>
          <w:numId w:val="5"/>
        </w:numPr>
        <w:tabs>
          <w:tab w:val="left" w:pos="284"/>
        </w:tabs>
        <w:ind w:left="284" w:hanging="284"/>
        <w:rPr>
          <w:lang w:val="en-US"/>
        </w:rPr>
      </w:pPr>
      <w:r>
        <w:rPr>
          <w:lang w:val="en-US"/>
        </w:rPr>
        <w:lastRenderedPageBreak/>
        <w:t xml:space="preserve">NFAW recognizes that Aboriginal women, women from culturally and linguistically diverse backgrounds, women living with disabilities, women suffering economic hardship, mental health issues or substance addiction, and women living in rural or remote areas, are likely to have additional health needs and additional barriers to accessing the health services they require. </w:t>
      </w:r>
    </w:p>
    <w:p w14:paraId="7EE3A03D" w14:textId="77777777" w:rsidR="009C3CAD" w:rsidRPr="00502A64" w:rsidRDefault="009C3CAD" w:rsidP="009C3CAD">
      <w:pPr>
        <w:keepNext/>
        <w:keepLines/>
        <w:pBdr>
          <w:bottom w:val="single" w:sz="4" w:space="1" w:color="595959" w:themeColor="text1" w:themeTint="A6"/>
        </w:pBdr>
        <w:spacing w:after="120" w:line="276" w:lineRule="auto"/>
        <w:outlineLvl w:val="0"/>
        <w:rPr>
          <w:rFonts w:asciiTheme="majorHAnsi" w:eastAsiaTheme="majorEastAsia" w:hAnsiTheme="majorHAnsi" w:cstheme="majorBidi"/>
          <w:b/>
          <w:bCs/>
          <w:smallCaps/>
          <w:color w:val="DE5C22"/>
          <w:sz w:val="36"/>
          <w:szCs w:val="36"/>
        </w:rPr>
      </w:pPr>
      <w:r w:rsidRPr="00502A64">
        <w:rPr>
          <w:rFonts w:asciiTheme="majorHAnsi" w:eastAsiaTheme="majorEastAsia" w:hAnsiTheme="majorHAnsi" w:cstheme="majorBidi"/>
          <w:b/>
          <w:bCs/>
          <w:smallCaps/>
          <w:color w:val="DE5C22"/>
          <w:sz w:val="36"/>
          <w:szCs w:val="36"/>
        </w:rPr>
        <w:t>Election commitments</w:t>
      </w:r>
    </w:p>
    <w:tbl>
      <w:tblPr>
        <w:tblStyle w:val="PlainTable4"/>
        <w:tblpPr w:leftFromText="180" w:rightFromText="180" w:vertAnchor="text" w:horzAnchor="page" w:tblpX="3466" w:tblpY="321"/>
        <w:tblW w:w="0" w:type="auto"/>
        <w:tblLook w:val="04A0" w:firstRow="1" w:lastRow="0" w:firstColumn="1" w:lastColumn="0" w:noHBand="0" w:noVBand="1"/>
      </w:tblPr>
      <w:tblGrid>
        <w:gridCol w:w="1982"/>
        <w:gridCol w:w="2129"/>
        <w:gridCol w:w="2268"/>
      </w:tblGrid>
      <w:tr w:rsidR="009C3CAD" w:rsidRPr="00502A64" w14:paraId="4EF3F124" w14:textId="77777777" w:rsidTr="0055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shd w:val="clear" w:color="auto" w:fill="F9B268" w:themeFill="accent1" w:themeFillTint="99"/>
          </w:tcPr>
          <w:p w14:paraId="7D874BC7" w14:textId="77777777" w:rsidR="009C3CAD" w:rsidRPr="00502A64" w:rsidRDefault="009C3CAD" w:rsidP="00555D83">
            <w:pPr>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Full implementation</w:t>
            </w:r>
          </w:p>
        </w:tc>
        <w:tc>
          <w:tcPr>
            <w:tcW w:w="2129" w:type="dxa"/>
            <w:shd w:val="clear" w:color="auto" w:fill="FDE5CC" w:themeFill="accent1" w:themeFillTint="33"/>
          </w:tcPr>
          <w:p w14:paraId="4A7308CE" w14:textId="77777777" w:rsidR="009C3CAD" w:rsidRPr="00502A64" w:rsidRDefault="009C3CAD" w:rsidP="00555D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Partial implementation</w:t>
            </w:r>
          </w:p>
        </w:tc>
        <w:tc>
          <w:tcPr>
            <w:tcW w:w="2268" w:type="dxa"/>
          </w:tcPr>
          <w:p w14:paraId="3A2595E3" w14:textId="77777777" w:rsidR="009C3CAD" w:rsidRPr="00502A64" w:rsidRDefault="009C3CAD" w:rsidP="00555D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No or negative response</w:t>
            </w:r>
          </w:p>
        </w:tc>
      </w:tr>
    </w:tbl>
    <w:p w14:paraId="7F76DD72" w14:textId="77777777" w:rsidR="009C3CAD" w:rsidRPr="00502A64" w:rsidRDefault="009C3CAD" w:rsidP="009C3CAD">
      <w:r w:rsidRPr="00502A64">
        <w:t>The table below sets out how fully parties’ current election commitments address NFAW recommendations:</w:t>
      </w:r>
    </w:p>
    <w:tbl>
      <w:tblPr>
        <w:tblStyle w:val="TableGrid3"/>
        <w:tblW w:w="0" w:type="auto"/>
        <w:tblLook w:val="04A0" w:firstRow="1" w:lastRow="0" w:firstColumn="1" w:lastColumn="0" w:noHBand="0" w:noVBand="1"/>
      </w:tblPr>
      <w:tblGrid>
        <w:gridCol w:w="3116"/>
        <w:gridCol w:w="3117"/>
        <w:gridCol w:w="3117"/>
      </w:tblGrid>
      <w:tr w:rsidR="009C3CAD" w:rsidRPr="00502A64" w14:paraId="2658F1CD" w14:textId="77777777" w:rsidTr="00555D83">
        <w:tc>
          <w:tcPr>
            <w:tcW w:w="9350" w:type="dxa"/>
            <w:gridSpan w:val="3"/>
            <w:shd w:val="clear" w:color="auto" w:fill="ED7D31"/>
          </w:tcPr>
          <w:p w14:paraId="0E1A69C9" w14:textId="77777777" w:rsidR="009C3CAD" w:rsidRPr="00502A64" w:rsidRDefault="009C3CAD"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9C3CAD" w:rsidRPr="00502A64" w14:paraId="064132E7" w14:textId="77777777" w:rsidTr="00555D83">
        <w:tc>
          <w:tcPr>
            <w:tcW w:w="9350" w:type="dxa"/>
            <w:gridSpan w:val="3"/>
          </w:tcPr>
          <w:p w14:paraId="10B4A949" w14:textId="77777777" w:rsidR="009C3CAD" w:rsidRPr="00EC3E6A" w:rsidRDefault="009C3CAD" w:rsidP="009C3CAD">
            <w:pPr>
              <w:rPr>
                <w:sz w:val="20"/>
                <w:szCs w:val="20"/>
              </w:rPr>
            </w:pPr>
            <w:r w:rsidRPr="00EC3E6A">
              <w:rPr>
                <w:sz w:val="20"/>
                <w:szCs w:val="20"/>
              </w:rPr>
              <w:t xml:space="preserve">A national women’s health policy should: </w:t>
            </w:r>
          </w:p>
          <w:p w14:paraId="7DCF1535" w14:textId="77777777" w:rsidR="009C3CAD" w:rsidRPr="00EC3E6A" w:rsidRDefault="009C3CAD" w:rsidP="009C3CAD">
            <w:pPr>
              <w:numPr>
                <w:ilvl w:val="1"/>
                <w:numId w:val="5"/>
              </w:numPr>
              <w:ind w:left="306" w:hanging="284"/>
              <w:rPr>
                <w:sz w:val="20"/>
                <w:szCs w:val="20"/>
              </w:rPr>
            </w:pPr>
            <w:r w:rsidRPr="00EC3E6A">
              <w:rPr>
                <w:sz w:val="20"/>
                <w:szCs w:val="20"/>
              </w:rPr>
              <w:t xml:space="preserve">include efforts to modernize and standardize laws governing pregnancy termination, including encouraging </w:t>
            </w:r>
            <w:r w:rsidRPr="00EC3E6A">
              <w:rPr>
                <w:iCs/>
                <w:sz w:val="20"/>
                <w:szCs w:val="20"/>
              </w:rPr>
              <w:t>state governments to have a consistent policy</w:t>
            </w:r>
          </w:p>
          <w:p w14:paraId="0C6D7B3B" w14:textId="77777777" w:rsidR="009C3CAD" w:rsidRPr="00EC3E6A" w:rsidRDefault="009C3CAD" w:rsidP="009C3CAD">
            <w:pPr>
              <w:numPr>
                <w:ilvl w:val="1"/>
                <w:numId w:val="5"/>
              </w:numPr>
              <w:ind w:left="306" w:hanging="284"/>
              <w:rPr>
                <w:sz w:val="20"/>
                <w:szCs w:val="20"/>
              </w:rPr>
            </w:pPr>
            <w:r w:rsidRPr="00EC3E6A">
              <w:rPr>
                <w:sz w:val="20"/>
                <w:szCs w:val="20"/>
              </w:rPr>
              <w:t xml:space="preserve">ensure all universities and training hospitals involved in undergraduate medical and nursing training include all-options pregnancy counselling and medical and procedural abortion training </w:t>
            </w:r>
          </w:p>
          <w:p w14:paraId="5E91A424" w14:textId="77777777" w:rsidR="009C3CAD" w:rsidRDefault="009C3CAD" w:rsidP="009C3CAD">
            <w:pPr>
              <w:numPr>
                <w:ilvl w:val="1"/>
                <w:numId w:val="5"/>
              </w:numPr>
              <w:ind w:left="306" w:hanging="306"/>
              <w:rPr>
                <w:sz w:val="20"/>
                <w:szCs w:val="20"/>
              </w:rPr>
            </w:pPr>
            <w:r w:rsidRPr="00EC3E6A">
              <w:rPr>
                <w:sz w:val="20"/>
                <w:szCs w:val="20"/>
              </w:rPr>
              <w:t xml:space="preserve">promote federal and state agreements whereby affordable and accessible pregnancy termination services are </w:t>
            </w:r>
            <w:r>
              <w:rPr>
                <w:sz w:val="20"/>
                <w:szCs w:val="20"/>
              </w:rPr>
              <w:t xml:space="preserve">made </w:t>
            </w:r>
            <w:r w:rsidRPr="00EC3E6A">
              <w:rPr>
                <w:sz w:val="20"/>
                <w:szCs w:val="20"/>
              </w:rPr>
              <w:t>available</w:t>
            </w:r>
          </w:p>
          <w:p w14:paraId="3D411EA3" w14:textId="29EC053C" w:rsidR="009C3CAD" w:rsidRPr="009C3CAD" w:rsidRDefault="009C3CAD" w:rsidP="009C3CAD">
            <w:pPr>
              <w:numPr>
                <w:ilvl w:val="1"/>
                <w:numId w:val="5"/>
              </w:numPr>
              <w:ind w:left="306" w:hanging="306"/>
              <w:rPr>
                <w:sz w:val="20"/>
                <w:szCs w:val="20"/>
              </w:rPr>
            </w:pPr>
            <w:r w:rsidRPr="009C3CAD">
              <w:rPr>
                <w:sz w:val="20"/>
                <w:szCs w:val="20"/>
                <w:lang w:val="en-US"/>
              </w:rPr>
              <w:t>develop training for pharmacists in providing non-judgmental information-based counselling for women seeking emergency contraception.</w:t>
            </w:r>
          </w:p>
        </w:tc>
      </w:tr>
      <w:tr w:rsidR="009C3CAD" w:rsidRPr="00502A64" w14:paraId="5A2A8656" w14:textId="77777777" w:rsidTr="00555D83">
        <w:trPr>
          <w:trHeight w:val="248"/>
        </w:trPr>
        <w:tc>
          <w:tcPr>
            <w:tcW w:w="9350" w:type="dxa"/>
            <w:gridSpan w:val="3"/>
            <w:shd w:val="clear" w:color="auto" w:fill="FDE5CC" w:themeFill="accent1" w:themeFillTint="33"/>
          </w:tcPr>
          <w:p w14:paraId="0E4A79AC"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9C3CAD" w:rsidRPr="00502A64" w14:paraId="4D645AA9" w14:textId="77777777" w:rsidTr="00555D83">
        <w:trPr>
          <w:trHeight w:val="248"/>
        </w:trPr>
        <w:tc>
          <w:tcPr>
            <w:tcW w:w="3116" w:type="dxa"/>
            <w:shd w:val="clear" w:color="auto" w:fill="FFFFFF" w:themeFill="background1"/>
          </w:tcPr>
          <w:p w14:paraId="2C707CB1"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726C57E8"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417555AB"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9C3CAD" w:rsidRPr="00502A64" w14:paraId="5DABC71F" w14:textId="77777777" w:rsidTr="00555D83">
        <w:trPr>
          <w:trHeight w:val="247"/>
        </w:trPr>
        <w:tc>
          <w:tcPr>
            <w:tcW w:w="3116" w:type="dxa"/>
          </w:tcPr>
          <w:p w14:paraId="1DF6E18F" w14:textId="77777777" w:rsidR="009C3CAD" w:rsidRPr="00502A64" w:rsidRDefault="009C3CAD" w:rsidP="009C3CAD">
            <w:pPr>
              <w:rPr>
                <w:rFonts w:ascii="Calibri" w:eastAsia="Times New Roman" w:hAnsi="Calibri" w:cs="Calibri"/>
                <w:b/>
                <w:sz w:val="20"/>
                <w:szCs w:val="20"/>
                <w:lang w:eastAsia="en-GB"/>
              </w:rPr>
            </w:pPr>
          </w:p>
          <w:p w14:paraId="2337EE76" w14:textId="77777777" w:rsidR="009C3CAD" w:rsidRPr="00502A64" w:rsidRDefault="009C3CAD" w:rsidP="009C3CAD">
            <w:pPr>
              <w:rPr>
                <w:rFonts w:ascii="Calibri" w:eastAsia="Times New Roman" w:hAnsi="Calibri" w:cs="Calibri"/>
                <w:b/>
                <w:sz w:val="20"/>
                <w:szCs w:val="20"/>
                <w:lang w:eastAsia="en-GB"/>
              </w:rPr>
            </w:pPr>
          </w:p>
        </w:tc>
        <w:tc>
          <w:tcPr>
            <w:tcW w:w="3117" w:type="dxa"/>
            <w:shd w:val="clear" w:color="auto" w:fill="FFFFFF" w:themeFill="background1"/>
          </w:tcPr>
          <w:p w14:paraId="142208CD" w14:textId="596AEEF2" w:rsidR="00427283" w:rsidRDefault="00427283" w:rsidP="00427283">
            <w:pPr>
              <w:rPr>
                <w:rFonts w:ascii="Calibri" w:eastAsia="Times New Roman" w:hAnsi="Calibri" w:cs="Times New Roman"/>
                <w:sz w:val="20"/>
                <w:szCs w:val="20"/>
              </w:rPr>
            </w:pPr>
            <w:r>
              <w:rPr>
                <w:rFonts w:ascii="Calibri" w:eastAsia="Times New Roman" w:hAnsi="Calibri" w:cs="Times New Roman"/>
                <w:sz w:val="20"/>
                <w:szCs w:val="20"/>
              </w:rPr>
              <w:t xml:space="preserve">There is increased funding for diagnostic imaging and cancer treatment services which may assist with the diagnosis and treatment of a limited range of women’s cancers. </w:t>
            </w:r>
          </w:p>
          <w:p w14:paraId="569B335B" w14:textId="78FB6E4E" w:rsidR="00427283" w:rsidRDefault="00427283" w:rsidP="00427283">
            <w:pPr>
              <w:rPr>
                <w:rFonts w:ascii="Calibri" w:eastAsia="Times New Roman" w:hAnsi="Calibri" w:cs="Times New Roman"/>
                <w:sz w:val="20"/>
                <w:szCs w:val="20"/>
              </w:rPr>
            </w:pPr>
            <w:r>
              <w:rPr>
                <w:rFonts w:ascii="Calibri" w:eastAsia="Times New Roman" w:hAnsi="Calibri" w:cs="Times New Roman"/>
                <w:sz w:val="20"/>
                <w:szCs w:val="20"/>
              </w:rPr>
              <w:t xml:space="preserve">There is no new Medicare item for sexual and reproductive health.   </w:t>
            </w:r>
          </w:p>
          <w:p w14:paraId="33C3F198" w14:textId="1B0E1595" w:rsidR="009C3CAD" w:rsidRPr="00502A64" w:rsidRDefault="00427283" w:rsidP="00427283">
            <w:pPr>
              <w:rPr>
                <w:rFonts w:ascii="Calibri" w:eastAsia="Times New Roman" w:hAnsi="Calibri" w:cs="Calibri"/>
                <w:b/>
                <w:sz w:val="20"/>
                <w:szCs w:val="20"/>
                <w:lang w:eastAsia="en-GB"/>
              </w:rPr>
            </w:pPr>
            <w:r>
              <w:rPr>
                <w:rFonts w:ascii="Calibri" w:eastAsia="Times New Roman" w:hAnsi="Calibri" w:cs="Times New Roman"/>
                <w:sz w:val="20"/>
                <w:szCs w:val="20"/>
              </w:rPr>
              <w:t>There is some funding for physical upgrades to hospitals but no funds for Commonwealth / State arrangements to provide affordable pregnancy termination services or procedural insertion of long acting reversable contraceptives.</w:t>
            </w:r>
          </w:p>
        </w:tc>
        <w:tc>
          <w:tcPr>
            <w:tcW w:w="3117" w:type="dxa"/>
            <w:shd w:val="clear" w:color="auto" w:fill="FFFFFF" w:themeFill="background1"/>
          </w:tcPr>
          <w:p w14:paraId="7F182E0E" w14:textId="77777777" w:rsidR="009C3CAD" w:rsidRPr="00502A64" w:rsidRDefault="009C3CAD" w:rsidP="009C3CAD">
            <w:pPr>
              <w:rPr>
                <w:rFonts w:ascii="Calibri" w:eastAsia="Times New Roman" w:hAnsi="Calibri" w:cs="Calibri"/>
                <w:b/>
                <w:sz w:val="20"/>
                <w:szCs w:val="20"/>
                <w:lang w:eastAsia="en-GB"/>
              </w:rPr>
            </w:pPr>
          </w:p>
        </w:tc>
      </w:tr>
      <w:tr w:rsidR="009C3CAD" w:rsidRPr="00502A64" w14:paraId="600499A2" w14:textId="77777777" w:rsidTr="00555D83">
        <w:tc>
          <w:tcPr>
            <w:tcW w:w="9350" w:type="dxa"/>
            <w:gridSpan w:val="3"/>
            <w:shd w:val="clear" w:color="auto" w:fill="ED7D31"/>
          </w:tcPr>
          <w:p w14:paraId="2202C9CE" w14:textId="77777777" w:rsidR="009C3CAD" w:rsidRPr="00502A64" w:rsidRDefault="009C3CAD" w:rsidP="009C3CAD">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9C3CAD" w:rsidRPr="00502A64" w14:paraId="6C5C3D4B" w14:textId="77777777" w:rsidTr="00555D83">
        <w:tc>
          <w:tcPr>
            <w:tcW w:w="9350" w:type="dxa"/>
            <w:gridSpan w:val="3"/>
          </w:tcPr>
          <w:p w14:paraId="2B86C5BA" w14:textId="1A656B11" w:rsidR="009C3CAD" w:rsidRPr="00427283" w:rsidRDefault="00427283" w:rsidP="00427283">
            <w:pPr>
              <w:rPr>
                <w:rFonts w:ascii="Calibri" w:eastAsia="Times New Roman" w:hAnsi="Calibri" w:cs="Times New Roman"/>
                <w:sz w:val="20"/>
                <w:szCs w:val="20"/>
              </w:rPr>
            </w:pPr>
            <w:r w:rsidRPr="00352DFE">
              <w:rPr>
                <w:rFonts w:ascii="Calibri" w:eastAsia="Times New Roman" w:hAnsi="Calibri" w:cs="Calibri"/>
                <w:sz w:val="20"/>
                <w:szCs w:val="20"/>
                <w:lang w:val="en-US" w:eastAsia="en-GB"/>
              </w:rPr>
              <w:t>There should be increased linkages to strategies aimed at reducing violence against women, including reproductive coercion affecting a women’s ability to manage her fertility.</w:t>
            </w:r>
          </w:p>
        </w:tc>
      </w:tr>
      <w:tr w:rsidR="009C3CAD" w:rsidRPr="00502A64" w14:paraId="3C6F1B86" w14:textId="77777777" w:rsidTr="00555D83">
        <w:trPr>
          <w:trHeight w:val="248"/>
        </w:trPr>
        <w:tc>
          <w:tcPr>
            <w:tcW w:w="9350" w:type="dxa"/>
            <w:gridSpan w:val="3"/>
            <w:shd w:val="clear" w:color="auto" w:fill="FDE5CC" w:themeFill="accent1" w:themeFillTint="33"/>
          </w:tcPr>
          <w:p w14:paraId="29A86673" w14:textId="77777777" w:rsidR="009C3CAD" w:rsidRPr="00502A64" w:rsidRDefault="009C3CAD" w:rsidP="009C3CAD">
            <w:pPr>
              <w:jc w:val="center"/>
              <w:rPr>
                <w:rFonts w:ascii="Calibri" w:eastAsia="Times New Roman" w:hAnsi="Calibri" w:cs="Calibri"/>
                <w:b/>
                <w:color w:val="FFFFFF"/>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9C3CAD" w:rsidRPr="00502A64" w14:paraId="754A18D6" w14:textId="77777777" w:rsidTr="00555D83">
        <w:trPr>
          <w:trHeight w:val="248"/>
        </w:trPr>
        <w:tc>
          <w:tcPr>
            <w:tcW w:w="3116" w:type="dxa"/>
            <w:shd w:val="clear" w:color="auto" w:fill="FFFFFF" w:themeFill="background1"/>
          </w:tcPr>
          <w:p w14:paraId="0D7FC40A"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79907DBC"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373487CA"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9C3CAD" w:rsidRPr="00502A64" w14:paraId="3C1C895B" w14:textId="77777777" w:rsidTr="001F33F4">
        <w:trPr>
          <w:trHeight w:val="247"/>
        </w:trPr>
        <w:tc>
          <w:tcPr>
            <w:tcW w:w="3116" w:type="dxa"/>
            <w:shd w:val="clear" w:color="auto" w:fill="FFFFFF" w:themeFill="background1"/>
          </w:tcPr>
          <w:p w14:paraId="4F475C68" w14:textId="77777777" w:rsidR="009C3CAD" w:rsidRPr="00502A64" w:rsidRDefault="009C3CAD" w:rsidP="009C3CAD">
            <w:pPr>
              <w:rPr>
                <w:rFonts w:ascii="Calibri" w:eastAsia="Times New Roman" w:hAnsi="Calibri" w:cs="Calibri"/>
                <w:b/>
                <w:sz w:val="20"/>
                <w:szCs w:val="20"/>
                <w:lang w:eastAsia="en-GB"/>
              </w:rPr>
            </w:pPr>
          </w:p>
          <w:p w14:paraId="7FB0E5E2" w14:textId="77777777" w:rsidR="009C3CAD" w:rsidRPr="00502A64" w:rsidRDefault="009C3CAD" w:rsidP="009C3CAD">
            <w:pPr>
              <w:rPr>
                <w:rFonts w:ascii="Calibri" w:eastAsia="Times New Roman" w:hAnsi="Calibri" w:cs="Calibri"/>
                <w:b/>
                <w:sz w:val="20"/>
                <w:szCs w:val="20"/>
                <w:lang w:eastAsia="en-GB"/>
              </w:rPr>
            </w:pPr>
          </w:p>
        </w:tc>
        <w:tc>
          <w:tcPr>
            <w:tcW w:w="3117" w:type="dxa"/>
            <w:shd w:val="clear" w:color="auto" w:fill="FFFFFF" w:themeFill="background1"/>
          </w:tcPr>
          <w:p w14:paraId="407002B7" w14:textId="5D5B85FB" w:rsidR="009C3CAD" w:rsidRPr="00502A64" w:rsidRDefault="009C3CAD" w:rsidP="009C3CAD">
            <w:pPr>
              <w:rPr>
                <w:rFonts w:ascii="Calibri" w:eastAsia="Times New Roman" w:hAnsi="Calibri" w:cs="Calibri"/>
                <w:b/>
                <w:sz w:val="20"/>
                <w:szCs w:val="20"/>
                <w:lang w:eastAsia="en-GB"/>
              </w:rPr>
            </w:pPr>
          </w:p>
        </w:tc>
        <w:tc>
          <w:tcPr>
            <w:tcW w:w="3117" w:type="dxa"/>
            <w:shd w:val="clear" w:color="auto" w:fill="FFFFFF" w:themeFill="background1"/>
          </w:tcPr>
          <w:p w14:paraId="24250AD0" w14:textId="77777777" w:rsidR="009C3CAD" w:rsidRPr="00502A64" w:rsidRDefault="009C3CAD" w:rsidP="009C3CAD">
            <w:pPr>
              <w:rPr>
                <w:rFonts w:ascii="Calibri" w:eastAsia="Times New Roman" w:hAnsi="Calibri" w:cs="Calibri"/>
                <w:b/>
                <w:sz w:val="20"/>
                <w:szCs w:val="20"/>
                <w:lang w:eastAsia="en-GB"/>
              </w:rPr>
            </w:pPr>
          </w:p>
        </w:tc>
      </w:tr>
      <w:tr w:rsidR="009C3CAD" w:rsidRPr="00502A64" w14:paraId="5C782996" w14:textId="77777777" w:rsidTr="00555D83">
        <w:tc>
          <w:tcPr>
            <w:tcW w:w="9350" w:type="dxa"/>
            <w:gridSpan w:val="3"/>
            <w:shd w:val="clear" w:color="auto" w:fill="ED7D31"/>
          </w:tcPr>
          <w:p w14:paraId="2DCE3FF3" w14:textId="77777777" w:rsidR="009C3CAD" w:rsidRPr="00502A64" w:rsidRDefault="009C3CAD" w:rsidP="009C3CAD">
            <w:pPr>
              <w:jc w:val="center"/>
              <w:rPr>
                <w:rFonts w:ascii="Calibri" w:eastAsia="Times New Roman" w:hAnsi="Calibri" w:cs="Calibri"/>
                <w:b/>
                <w:sz w:val="24"/>
                <w:szCs w:val="24"/>
                <w:lang w:eastAsia="en-GB"/>
              </w:rPr>
            </w:pPr>
            <w:bookmarkStart w:id="0" w:name="_Hlk5534910"/>
            <w:r w:rsidRPr="00502A64">
              <w:rPr>
                <w:rFonts w:ascii="Calibri" w:eastAsia="Times New Roman" w:hAnsi="Calibri" w:cs="Calibri"/>
                <w:b/>
                <w:color w:val="FFFFFF"/>
                <w:sz w:val="24"/>
                <w:szCs w:val="24"/>
                <w:lang w:eastAsia="en-GB"/>
              </w:rPr>
              <w:t>NFAW RECOMMENDATION</w:t>
            </w:r>
          </w:p>
        </w:tc>
      </w:tr>
      <w:tr w:rsidR="009C3CAD" w:rsidRPr="00502A64" w14:paraId="21820FD3" w14:textId="77777777" w:rsidTr="00555D83">
        <w:tc>
          <w:tcPr>
            <w:tcW w:w="9350" w:type="dxa"/>
            <w:gridSpan w:val="3"/>
          </w:tcPr>
          <w:p w14:paraId="08E0574E" w14:textId="09B627C5" w:rsidR="009C3CAD" w:rsidRPr="00502A64" w:rsidRDefault="001F33F4" w:rsidP="009C3CAD">
            <w:pPr>
              <w:rPr>
                <w:rFonts w:cstheme="minorHAnsi"/>
                <w:sz w:val="20"/>
                <w:szCs w:val="20"/>
              </w:rPr>
            </w:pPr>
            <w:r w:rsidRPr="00F103A6">
              <w:rPr>
                <w:rFonts w:ascii="Calibri" w:eastAsia="Times New Roman" w:hAnsi="Calibri" w:cs="Calibri"/>
                <w:sz w:val="20"/>
                <w:szCs w:val="20"/>
                <w:lang w:val="en-US" w:eastAsia="en-GB"/>
              </w:rPr>
              <w:t>There should be adequate recompense under Medicare for pregnancy options counselling and provision of medical and procedural termination of pregnancy. This should be embedded in a long consultation for ‘sexual and reproductive health’</w:t>
            </w:r>
            <w:r>
              <w:rPr>
                <w:rFonts w:ascii="Calibri" w:eastAsia="Times New Roman" w:hAnsi="Calibri" w:cs="Calibri"/>
                <w:sz w:val="20"/>
                <w:szCs w:val="20"/>
                <w:lang w:val="en-US" w:eastAsia="en-GB"/>
              </w:rPr>
              <w:t>.</w:t>
            </w:r>
          </w:p>
        </w:tc>
      </w:tr>
      <w:tr w:rsidR="009C3CAD" w:rsidRPr="00502A64" w14:paraId="13A5135F" w14:textId="77777777" w:rsidTr="00555D83">
        <w:trPr>
          <w:trHeight w:val="248"/>
        </w:trPr>
        <w:tc>
          <w:tcPr>
            <w:tcW w:w="9350" w:type="dxa"/>
            <w:gridSpan w:val="3"/>
            <w:shd w:val="clear" w:color="auto" w:fill="FDE5CC" w:themeFill="accent1" w:themeFillTint="33"/>
          </w:tcPr>
          <w:p w14:paraId="15A5C5E1"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9C3CAD" w:rsidRPr="00502A64" w14:paraId="56044DB2" w14:textId="77777777" w:rsidTr="00555D83">
        <w:trPr>
          <w:trHeight w:val="248"/>
        </w:trPr>
        <w:tc>
          <w:tcPr>
            <w:tcW w:w="3116" w:type="dxa"/>
            <w:shd w:val="clear" w:color="auto" w:fill="FFFFFF" w:themeFill="background1"/>
          </w:tcPr>
          <w:p w14:paraId="3EE4D3B1"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6B99FF45"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0DE2EF55"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9C3CAD" w:rsidRPr="00502A64" w14:paraId="004EC2E8" w14:textId="77777777" w:rsidTr="001F33F4">
        <w:trPr>
          <w:trHeight w:val="247"/>
        </w:trPr>
        <w:tc>
          <w:tcPr>
            <w:tcW w:w="3116" w:type="dxa"/>
            <w:shd w:val="clear" w:color="auto" w:fill="FFFFFF" w:themeFill="background1"/>
          </w:tcPr>
          <w:p w14:paraId="7E2579E1" w14:textId="77777777" w:rsidR="009C3CAD" w:rsidRPr="00502A64" w:rsidRDefault="009C3CAD" w:rsidP="009C3CAD">
            <w:pPr>
              <w:rPr>
                <w:rFonts w:ascii="Calibri" w:eastAsia="Times New Roman" w:hAnsi="Calibri" w:cs="Calibri"/>
                <w:b/>
                <w:sz w:val="20"/>
                <w:szCs w:val="20"/>
                <w:lang w:eastAsia="en-GB"/>
              </w:rPr>
            </w:pPr>
          </w:p>
          <w:p w14:paraId="7EC1B33B" w14:textId="77777777" w:rsidR="009C3CAD" w:rsidRPr="00502A64" w:rsidRDefault="009C3CAD" w:rsidP="009C3CAD">
            <w:pPr>
              <w:rPr>
                <w:rFonts w:ascii="Calibri" w:eastAsia="Times New Roman" w:hAnsi="Calibri" w:cs="Calibri"/>
                <w:b/>
                <w:sz w:val="20"/>
                <w:szCs w:val="20"/>
                <w:lang w:eastAsia="en-GB"/>
              </w:rPr>
            </w:pPr>
          </w:p>
          <w:p w14:paraId="6805E06F" w14:textId="77777777" w:rsidR="009C3CAD" w:rsidRPr="00502A64" w:rsidRDefault="009C3CAD" w:rsidP="009C3CAD">
            <w:pPr>
              <w:rPr>
                <w:rFonts w:ascii="Calibri" w:eastAsia="Times New Roman" w:hAnsi="Calibri" w:cs="Calibri"/>
                <w:b/>
                <w:sz w:val="20"/>
                <w:szCs w:val="20"/>
                <w:lang w:eastAsia="en-GB"/>
              </w:rPr>
            </w:pPr>
          </w:p>
          <w:p w14:paraId="447FE1DC" w14:textId="77777777" w:rsidR="009C3CAD" w:rsidRPr="00502A64" w:rsidRDefault="009C3CAD" w:rsidP="009C3CAD">
            <w:pPr>
              <w:rPr>
                <w:rFonts w:ascii="Calibri" w:eastAsia="Times New Roman" w:hAnsi="Calibri" w:cs="Calibri"/>
                <w:b/>
                <w:sz w:val="20"/>
                <w:szCs w:val="20"/>
                <w:lang w:eastAsia="en-GB"/>
              </w:rPr>
            </w:pPr>
          </w:p>
          <w:p w14:paraId="79087F19" w14:textId="77777777" w:rsidR="009C3CAD" w:rsidRPr="00502A64" w:rsidRDefault="009C3CAD" w:rsidP="009C3CAD">
            <w:pPr>
              <w:rPr>
                <w:rFonts w:ascii="Calibri" w:eastAsia="Times New Roman" w:hAnsi="Calibri" w:cs="Calibri"/>
                <w:b/>
                <w:sz w:val="20"/>
                <w:szCs w:val="20"/>
                <w:lang w:eastAsia="en-GB"/>
              </w:rPr>
            </w:pPr>
          </w:p>
        </w:tc>
        <w:tc>
          <w:tcPr>
            <w:tcW w:w="3117" w:type="dxa"/>
            <w:shd w:val="clear" w:color="auto" w:fill="FFFFFF" w:themeFill="background1"/>
          </w:tcPr>
          <w:p w14:paraId="5600DB8A" w14:textId="2A5C59D6" w:rsidR="009C3CAD" w:rsidRPr="00502A64" w:rsidRDefault="00637745" w:rsidP="009C3CAD">
            <w:pPr>
              <w:rPr>
                <w:rFonts w:ascii="Calibri" w:eastAsia="Times New Roman" w:hAnsi="Calibri" w:cs="Calibri"/>
                <w:b/>
                <w:sz w:val="20"/>
                <w:szCs w:val="20"/>
                <w:lang w:eastAsia="en-GB"/>
              </w:rPr>
            </w:pPr>
            <w:r>
              <w:rPr>
                <w:rFonts w:ascii="Calibri" w:eastAsia="Times New Roman" w:hAnsi="Calibri" w:cs="Times New Roman"/>
                <w:sz w:val="20"/>
                <w:szCs w:val="20"/>
              </w:rPr>
              <w:t>There is some funding for perinatal mental illness, but nothing for preventing pregnancy or enhancing fertility.</w:t>
            </w:r>
            <w:bookmarkStart w:id="1" w:name="_GoBack"/>
            <w:bookmarkEnd w:id="1"/>
          </w:p>
        </w:tc>
        <w:tc>
          <w:tcPr>
            <w:tcW w:w="3117" w:type="dxa"/>
            <w:shd w:val="clear" w:color="auto" w:fill="FFFFFF" w:themeFill="background1"/>
          </w:tcPr>
          <w:p w14:paraId="79F327E7" w14:textId="77777777" w:rsidR="009C3CAD" w:rsidRPr="00502A64" w:rsidRDefault="009C3CAD" w:rsidP="009C3CAD">
            <w:pPr>
              <w:rPr>
                <w:rFonts w:ascii="Calibri" w:eastAsia="Times New Roman" w:hAnsi="Calibri" w:cs="Calibri"/>
                <w:b/>
                <w:sz w:val="20"/>
                <w:szCs w:val="20"/>
                <w:lang w:eastAsia="en-GB"/>
              </w:rPr>
            </w:pPr>
          </w:p>
        </w:tc>
      </w:tr>
      <w:bookmarkEnd w:id="0"/>
      <w:tr w:rsidR="009C3CAD" w:rsidRPr="00502A64" w14:paraId="2679044B" w14:textId="77777777" w:rsidTr="00555D83">
        <w:tc>
          <w:tcPr>
            <w:tcW w:w="9350" w:type="dxa"/>
            <w:gridSpan w:val="3"/>
            <w:shd w:val="clear" w:color="auto" w:fill="ED7D31"/>
          </w:tcPr>
          <w:p w14:paraId="6897E6AA" w14:textId="77777777" w:rsidR="009C3CAD" w:rsidRPr="00502A64" w:rsidRDefault="009C3CAD" w:rsidP="009C3CAD">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9C3CAD" w:rsidRPr="00502A64" w14:paraId="0AF40D8E" w14:textId="77777777" w:rsidTr="00555D83">
        <w:tc>
          <w:tcPr>
            <w:tcW w:w="9350" w:type="dxa"/>
            <w:gridSpan w:val="3"/>
          </w:tcPr>
          <w:p w14:paraId="0BA66EC4" w14:textId="5FD071DC" w:rsidR="009C3CAD" w:rsidRPr="00502A64" w:rsidRDefault="001F33F4" w:rsidP="009C3CAD">
            <w:pPr>
              <w:rPr>
                <w:rFonts w:ascii="Calibri" w:eastAsia="Times New Roman" w:hAnsi="Calibri" w:cs="Calibri"/>
                <w:b/>
                <w:sz w:val="20"/>
                <w:szCs w:val="20"/>
                <w:lang w:eastAsia="en-GB"/>
              </w:rPr>
            </w:pPr>
            <w:r w:rsidRPr="00933C80">
              <w:rPr>
                <w:rFonts w:ascii="Calibri" w:eastAsia="Times New Roman" w:hAnsi="Calibri" w:cs="Calibri"/>
                <w:sz w:val="20"/>
                <w:szCs w:val="20"/>
                <w:lang w:val="en-US" w:eastAsia="en-GB"/>
              </w:rPr>
              <w:t>The National Women’s Health Strategy 2020-2030 should be accompanied by an implementation plan.</w:t>
            </w:r>
          </w:p>
        </w:tc>
      </w:tr>
      <w:tr w:rsidR="009C3CAD" w:rsidRPr="00502A64" w14:paraId="798AB662" w14:textId="77777777" w:rsidTr="00555D83">
        <w:trPr>
          <w:trHeight w:val="248"/>
        </w:trPr>
        <w:tc>
          <w:tcPr>
            <w:tcW w:w="9350" w:type="dxa"/>
            <w:gridSpan w:val="3"/>
            <w:shd w:val="clear" w:color="auto" w:fill="FDE5CC" w:themeFill="accent1" w:themeFillTint="33"/>
          </w:tcPr>
          <w:p w14:paraId="4FB8A47A"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9C3CAD" w:rsidRPr="00502A64" w14:paraId="5DA6752B" w14:textId="77777777" w:rsidTr="00555D83">
        <w:trPr>
          <w:trHeight w:val="248"/>
        </w:trPr>
        <w:tc>
          <w:tcPr>
            <w:tcW w:w="3116" w:type="dxa"/>
            <w:shd w:val="clear" w:color="auto" w:fill="FFFFFF" w:themeFill="background1"/>
          </w:tcPr>
          <w:p w14:paraId="5983B42D"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2CA415D0"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2DE5A2E2" w14:textId="77777777" w:rsidR="009C3CAD" w:rsidRPr="00502A64" w:rsidRDefault="009C3CAD" w:rsidP="009C3CAD">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9C3CAD" w:rsidRPr="00502A64" w14:paraId="66C2BD6A" w14:textId="77777777" w:rsidTr="00555D83">
        <w:trPr>
          <w:trHeight w:val="247"/>
        </w:trPr>
        <w:tc>
          <w:tcPr>
            <w:tcW w:w="3116" w:type="dxa"/>
            <w:shd w:val="clear" w:color="auto" w:fill="FFFFFF" w:themeFill="background1"/>
          </w:tcPr>
          <w:p w14:paraId="55E9CDE2" w14:textId="77777777" w:rsidR="009C3CAD" w:rsidRPr="00502A64" w:rsidRDefault="009C3CAD" w:rsidP="009C3CAD">
            <w:pPr>
              <w:rPr>
                <w:rFonts w:ascii="Calibri" w:eastAsia="Times New Roman" w:hAnsi="Calibri" w:cs="Calibri"/>
                <w:b/>
                <w:sz w:val="20"/>
                <w:szCs w:val="20"/>
                <w:lang w:eastAsia="en-GB"/>
              </w:rPr>
            </w:pPr>
          </w:p>
          <w:p w14:paraId="6F9D0F71" w14:textId="77777777" w:rsidR="009C3CAD" w:rsidRPr="00502A64" w:rsidRDefault="009C3CAD" w:rsidP="009C3CAD">
            <w:pPr>
              <w:rPr>
                <w:rFonts w:ascii="Calibri" w:eastAsia="Times New Roman" w:hAnsi="Calibri" w:cs="Calibri"/>
                <w:b/>
                <w:sz w:val="20"/>
                <w:szCs w:val="20"/>
                <w:lang w:eastAsia="en-GB"/>
              </w:rPr>
            </w:pPr>
          </w:p>
        </w:tc>
        <w:tc>
          <w:tcPr>
            <w:tcW w:w="3117" w:type="dxa"/>
            <w:shd w:val="clear" w:color="auto" w:fill="FFFFFF" w:themeFill="background1"/>
          </w:tcPr>
          <w:p w14:paraId="77665DC1" w14:textId="77777777" w:rsidR="009C3CAD" w:rsidRPr="00502A64" w:rsidRDefault="009C3CAD" w:rsidP="009C3CAD">
            <w:pPr>
              <w:rPr>
                <w:rFonts w:ascii="Calibri" w:eastAsia="Times New Roman" w:hAnsi="Calibri" w:cs="Calibri"/>
                <w:b/>
                <w:sz w:val="20"/>
                <w:szCs w:val="20"/>
                <w:lang w:eastAsia="en-GB"/>
              </w:rPr>
            </w:pPr>
          </w:p>
        </w:tc>
        <w:tc>
          <w:tcPr>
            <w:tcW w:w="3117" w:type="dxa"/>
            <w:shd w:val="clear" w:color="auto" w:fill="FFFFFF" w:themeFill="background1"/>
          </w:tcPr>
          <w:p w14:paraId="2D27B11F" w14:textId="77777777" w:rsidR="009C3CAD" w:rsidRPr="00502A64" w:rsidRDefault="009C3CAD" w:rsidP="009C3CAD">
            <w:pPr>
              <w:rPr>
                <w:rFonts w:ascii="Calibri" w:eastAsia="Times New Roman" w:hAnsi="Calibri" w:cs="Calibri"/>
                <w:b/>
                <w:sz w:val="20"/>
                <w:szCs w:val="20"/>
                <w:lang w:eastAsia="en-GB"/>
              </w:rPr>
            </w:pPr>
          </w:p>
        </w:tc>
      </w:tr>
    </w:tbl>
    <w:p w14:paraId="4457FE67" w14:textId="77777777" w:rsidR="009C3CAD" w:rsidRDefault="009C3CAD" w:rsidP="009C3CAD"/>
    <w:tbl>
      <w:tblPr>
        <w:tblStyle w:val="ListTable4-Accent21"/>
        <w:tblW w:w="0" w:type="auto"/>
        <w:tblLook w:val="04A0" w:firstRow="1" w:lastRow="0" w:firstColumn="1" w:lastColumn="0" w:noHBand="0" w:noVBand="1"/>
      </w:tblPr>
      <w:tblGrid>
        <w:gridCol w:w="3102"/>
        <w:gridCol w:w="1183"/>
        <w:gridCol w:w="5065"/>
      </w:tblGrid>
      <w:tr w:rsidR="009C3CAD" w:rsidRPr="00502A64" w14:paraId="4953EE2A" w14:textId="77777777" w:rsidTr="0055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EC792B4" w14:textId="77777777" w:rsidR="009C3CAD" w:rsidRPr="00502A64" w:rsidRDefault="009C3CAD" w:rsidP="00555D83">
            <w:pPr>
              <w:spacing w:after="120"/>
              <w:jc w:val="center"/>
              <w:rPr>
                <w:rFonts w:ascii="Calibri" w:eastAsia="Times New Roman" w:hAnsi="Calibri" w:cs="Poppins"/>
                <w:color w:val="000000"/>
              </w:rPr>
            </w:pPr>
            <w:r w:rsidRPr="00502A64">
              <w:rPr>
                <w:rFonts w:ascii="Calibri" w:eastAsia="Times New Roman" w:hAnsi="Calibri" w:cs="Poppins"/>
              </w:rPr>
              <w:t>OTHER ELECTION COMMITMENTS</w:t>
            </w:r>
          </w:p>
        </w:tc>
      </w:tr>
      <w:tr w:rsidR="009C3CAD" w:rsidRPr="00502A64" w14:paraId="65F91A76" w14:textId="77777777" w:rsidTr="00555D8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102" w:type="dxa"/>
            <w:shd w:val="clear" w:color="auto" w:fill="ED7D31"/>
          </w:tcPr>
          <w:p w14:paraId="33E494F4" w14:textId="77777777" w:rsidR="009C3CAD" w:rsidRPr="00502A64" w:rsidRDefault="009C3CAD" w:rsidP="00555D83">
            <w:pPr>
              <w:spacing w:after="120"/>
              <w:ind w:left="306"/>
              <w:contextualSpacing/>
              <w:jc w:val="center"/>
              <w:rPr>
                <w:rFonts w:ascii="Calibri" w:hAnsi="Calibri" w:cs="Poppins"/>
                <w:color w:val="FFFFFF"/>
              </w:rPr>
            </w:pPr>
            <w:r w:rsidRPr="00502A64">
              <w:rPr>
                <w:rFonts w:ascii="Calibri" w:hAnsi="Calibri" w:cs="Poppins"/>
                <w:color w:val="FFFFFF"/>
              </w:rPr>
              <w:t>Commitment</w:t>
            </w:r>
          </w:p>
        </w:tc>
        <w:tc>
          <w:tcPr>
            <w:tcW w:w="1183" w:type="dxa"/>
            <w:shd w:val="clear" w:color="auto" w:fill="ED7D31"/>
          </w:tcPr>
          <w:p w14:paraId="63332A5B" w14:textId="77777777" w:rsidR="009C3CAD" w:rsidRPr="00502A64" w:rsidRDefault="009C3CAD" w:rsidP="00555D83">
            <w:pPr>
              <w:spacing w:after="120"/>
              <w:ind w:left="2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Poppins"/>
                <w:b/>
                <w:color w:val="FFFFFF"/>
              </w:rPr>
            </w:pPr>
            <w:r w:rsidRPr="00502A64">
              <w:rPr>
                <w:rFonts w:ascii="Calibri" w:eastAsia="Times New Roman" w:hAnsi="Calibri" w:cs="Poppins"/>
                <w:b/>
                <w:color w:val="FFFFFF"/>
              </w:rPr>
              <w:t>Party</w:t>
            </w:r>
          </w:p>
        </w:tc>
        <w:tc>
          <w:tcPr>
            <w:tcW w:w="5065" w:type="dxa"/>
            <w:shd w:val="clear" w:color="auto" w:fill="ED7D31"/>
          </w:tcPr>
          <w:p w14:paraId="3CECDD78" w14:textId="77777777" w:rsidR="009C3CAD" w:rsidRPr="00502A64" w:rsidRDefault="009C3CAD" w:rsidP="00555D83">
            <w:pPr>
              <w:spacing w:after="120"/>
              <w:ind w:left="2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Poppins"/>
                <w:b/>
                <w:color w:val="FFFFFF"/>
              </w:rPr>
            </w:pPr>
            <w:r w:rsidRPr="00502A64">
              <w:rPr>
                <w:rFonts w:ascii="Calibri" w:eastAsia="Times New Roman" w:hAnsi="Calibri" w:cs="Poppins"/>
                <w:b/>
                <w:color w:val="FFFFFF"/>
              </w:rPr>
              <w:t>Comments</w:t>
            </w:r>
          </w:p>
        </w:tc>
      </w:tr>
      <w:tr w:rsidR="009C3CAD" w:rsidRPr="00502A64" w14:paraId="2A0839C4" w14:textId="77777777" w:rsidTr="00555D83">
        <w:trPr>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207900DA" w14:textId="77777777" w:rsidR="009C3CAD" w:rsidRPr="00BC5760" w:rsidRDefault="009C3CAD" w:rsidP="00555D83">
            <w:pPr>
              <w:rPr>
                <w:rFonts w:cs="Poppins"/>
                <w:color w:val="000000"/>
                <w:sz w:val="20"/>
                <w:szCs w:val="20"/>
              </w:rPr>
            </w:pPr>
          </w:p>
        </w:tc>
        <w:sdt>
          <w:sdtPr>
            <w:rPr>
              <w:rFonts w:ascii="Calibri" w:hAnsi="Calibri" w:cs="Poppins"/>
              <w:color w:val="000000"/>
              <w:sz w:val="20"/>
              <w:szCs w:val="20"/>
            </w:rPr>
            <w:alias w:val="Party"/>
            <w:tag w:val="Party"/>
            <w:id w:val="-780572695"/>
            <w:placeholder>
              <w:docPart w:val="F9152AF29E644F79AB4AB43103008260"/>
            </w:placeholder>
            <w:showingPlcHdr/>
            <w:dropDownList>
              <w:listItem w:value="Choose an item."/>
              <w:listItem w:displayText="ALP" w:value="ALP"/>
              <w:listItem w:displayText="LNP" w:value="LNP"/>
              <w:listItem w:displayText="Greens" w:value="Greens"/>
              <w:listItem w:displayText="Other" w:value="Other"/>
            </w:dropDownList>
          </w:sdtPr>
          <w:sdtContent>
            <w:tc>
              <w:tcPr>
                <w:tcW w:w="1183" w:type="dxa"/>
                <w:shd w:val="clear" w:color="auto" w:fill="FFFFFF"/>
              </w:tcPr>
              <w:p w14:paraId="5D2278D2" w14:textId="77777777" w:rsidR="009C3CAD" w:rsidRDefault="009C3CAD" w:rsidP="00555D83">
                <w:pPr>
                  <w:spacing w:after="120"/>
                  <w:ind w:left="306"/>
                  <w:contextualSpacing/>
                  <w:cnfStyle w:val="000000000000" w:firstRow="0" w:lastRow="0" w:firstColumn="0" w:lastColumn="0" w:oddVBand="0" w:evenVBand="0" w:oddHBand="0"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0E81F106" w14:textId="77777777" w:rsidR="009C3CAD" w:rsidRPr="00BC5760" w:rsidRDefault="009C3CAD" w:rsidP="00555D83">
            <w:pPr>
              <w:spacing w:after="120"/>
              <w:contextualSpacing/>
              <w:cnfStyle w:val="000000000000" w:firstRow="0" w:lastRow="0" w:firstColumn="0" w:lastColumn="0" w:oddVBand="0" w:evenVBand="0" w:oddHBand="0" w:evenHBand="0" w:firstRowFirstColumn="0" w:firstRowLastColumn="0" w:lastRowFirstColumn="0" w:lastRowLastColumn="0"/>
              <w:rPr>
                <w:rFonts w:cs="Poppins"/>
                <w:color w:val="000000"/>
                <w:sz w:val="20"/>
                <w:szCs w:val="20"/>
              </w:rPr>
            </w:pPr>
          </w:p>
        </w:tc>
      </w:tr>
      <w:tr w:rsidR="009C3CAD" w:rsidRPr="00502A64" w14:paraId="3BBFFCF3" w14:textId="77777777" w:rsidTr="00555D8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189CCBBA" w14:textId="77777777" w:rsidR="009C3CAD" w:rsidRPr="00BC5760" w:rsidRDefault="009C3CAD" w:rsidP="00555D83">
            <w:pPr>
              <w:rPr>
                <w:rFonts w:cs="Poppins"/>
                <w:color w:val="000000"/>
                <w:sz w:val="20"/>
                <w:szCs w:val="20"/>
              </w:rPr>
            </w:pPr>
          </w:p>
        </w:tc>
        <w:sdt>
          <w:sdtPr>
            <w:rPr>
              <w:rFonts w:ascii="Calibri" w:hAnsi="Calibri" w:cs="Poppins"/>
              <w:color w:val="000000"/>
              <w:sz w:val="20"/>
              <w:szCs w:val="20"/>
            </w:rPr>
            <w:alias w:val="Party"/>
            <w:tag w:val="Party"/>
            <w:id w:val="-1529398651"/>
            <w:placeholder>
              <w:docPart w:val="1CA09E1EB81040DEB4F71D42E96D7500"/>
            </w:placeholder>
            <w:showingPlcHdr/>
            <w:dropDownList>
              <w:listItem w:value="Choose an item."/>
              <w:listItem w:displayText="ALP" w:value="ALP"/>
              <w:listItem w:displayText="LNP" w:value="LNP"/>
              <w:listItem w:displayText="Greens" w:value="Greens"/>
              <w:listItem w:displayText="Other" w:value="Other"/>
            </w:dropDownList>
          </w:sdtPr>
          <w:sdtContent>
            <w:tc>
              <w:tcPr>
                <w:tcW w:w="1183" w:type="dxa"/>
                <w:shd w:val="clear" w:color="auto" w:fill="FFFFFF"/>
              </w:tcPr>
              <w:p w14:paraId="524068E6" w14:textId="77777777" w:rsidR="009C3CAD" w:rsidRDefault="009C3CAD" w:rsidP="00555D83">
                <w:pPr>
                  <w:spacing w:after="120"/>
                  <w:ind w:left="306"/>
                  <w:contextualSpacing/>
                  <w:cnfStyle w:val="000000100000" w:firstRow="0" w:lastRow="0" w:firstColumn="0" w:lastColumn="0" w:oddVBand="0" w:evenVBand="0" w:oddHBand="1"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0C052097" w14:textId="77777777" w:rsidR="009C3CAD" w:rsidRPr="00BC5760" w:rsidRDefault="009C3CAD" w:rsidP="00555D83">
            <w:pPr>
              <w:spacing w:after="120"/>
              <w:contextualSpacing/>
              <w:cnfStyle w:val="000000100000" w:firstRow="0" w:lastRow="0" w:firstColumn="0" w:lastColumn="0" w:oddVBand="0" w:evenVBand="0" w:oddHBand="1" w:evenHBand="0" w:firstRowFirstColumn="0" w:firstRowLastColumn="0" w:lastRowFirstColumn="0" w:lastRowLastColumn="0"/>
              <w:rPr>
                <w:rFonts w:cs="Poppins"/>
                <w:color w:val="000000"/>
                <w:sz w:val="20"/>
                <w:szCs w:val="20"/>
              </w:rPr>
            </w:pPr>
          </w:p>
        </w:tc>
      </w:tr>
      <w:tr w:rsidR="009C3CAD" w:rsidRPr="00502A64" w14:paraId="4AB9BA9A" w14:textId="77777777" w:rsidTr="00555D83">
        <w:trPr>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4F57C3AD" w14:textId="77777777" w:rsidR="009C3CAD" w:rsidRPr="00BC5760" w:rsidRDefault="009C3CAD" w:rsidP="00555D83">
            <w:pPr>
              <w:rPr>
                <w:rFonts w:cs="Poppins"/>
                <w:color w:val="000000"/>
                <w:sz w:val="20"/>
                <w:szCs w:val="20"/>
              </w:rPr>
            </w:pPr>
          </w:p>
        </w:tc>
        <w:sdt>
          <w:sdtPr>
            <w:rPr>
              <w:rFonts w:ascii="Calibri" w:hAnsi="Calibri" w:cs="Poppins"/>
              <w:color w:val="000000"/>
              <w:sz w:val="20"/>
              <w:szCs w:val="20"/>
            </w:rPr>
            <w:alias w:val="Party"/>
            <w:tag w:val="Party"/>
            <w:id w:val="-1544291634"/>
            <w:placeholder>
              <w:docPart w:val="A335428E4E344368954955A176E9E1E2"/>
            </w:placeholder>
            <w:showingPlcHdr/>
            <w:dropDownList>
              <w:listItem w:value="Choose an item."/>
              <w:listItem w:displayText="ALP" w:value="ALP"/>
              <w:listItem w:displayText="LNP" w:value="LNP"/>
              <w:listItem w:displayText="Greens" w:value="Greens"/>
              <w:listItem w:displayText="Other" w:value="Other"/>
            </w:dropDownList>
          </w:sdtPr>
          <w:sdtContent>
            <w:tc>
              <w:tcPr>
                <w:tcW w:w="1183" w:type="dxa"/>
                <w:shd w:val="clear" w:color="auto" w:fill="FFFFFF"/>
              </w:tcPr>
              <w:p w14:paraId="74FAB609" w14:textId="77777777" w:rsidR="009C3CAD" w:rsidRDefault="009C3CAD" w:rsidP="00555D83">
                <w:pPr>
                  <w:spacing w:after="120"/>
                  <w:ind w:left="306"/>
                  <w:contextualSpacing/>
                  <w:cnfStyle w:val="000000000000" w:firstRow="0" w:lastRow="0" w:firstColumn="0" w:lastColumn="0" w:oddVBand="0" w:evenVBand="0" w:oddHBand="0"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51267094" w14:textId="77777777" w:rsidR="009C3CAD" w:rsidRPr="00BC5760" w:rsidRDefault="009C3CAD" w:rsidP="00555D83">
            <w:pPr>
              <w:spacing w:after="120"/>
              <w:contextualSpacing/>
              <w:cnfStyle w:val="000000000000" w:firstRow="0" w:lastRow="0" w:firstColumn="0" w:lastColumn="0" w:oddVBand="0" w:evenVBand="0" w:oddHBand="0" w:evenHBand="0" w:firstRowFirstColumn="0" w:firstRowLastColumn="0" w:lastRowFirstColumn="0" w:lastRowLastColumn="0"/>
              <w:rPr>
                <w:rFonts w:cs="Poppins"/>
                <w:color w:val="000000"/>
                <w:sz w:val="20"/>
                <w:szCs w:val="20"/>
              </w:rPr>
            </w:pPr>
          </w:p>
        </w:tc>
      </w:tr>
    </w:tbl>
    <w:p w14:paraId="523881CE" w14:textId="77777777" w:rsidR="009C3CAD" w:rsidRPr="00502A64" w:rsidRDefault="009C3CAD" w:rsidP="009C3CAD">
      <w:pPr>
        <w:rPr>
          <w:rFonts w:ascii="Calibri" w:eastAsia="Times New Roman" w:hAnsi="Calibri" w:cs="Times New Roman"/>
        </w:rPr>
      </w:pPr>
    </w:p>
    <w:p w14:paraId="5CD8B033" w14:textId="77777777" w:rsidR="009C3CAD" w:rsidRPr="00502A64" w:rsidRDefault="009C3CAD" w:rsidP="009C3CAD">
      <w:pPr>
        <w:spacing w:after="0" w:line="240" w:lineRule="auto"/>
        <w:rPr>
          <w:sz w:val="20"/>
          <w:szCs w:val="20"/>
        </w:rPr>
      </w:pPr>
      <w:proofErr w:type="spellStart"/>
      <w:r w:rsidRPr="00502A64">
        <w:rPr>
          <w:sz w:val="20"/>
          <w:szCs w:val="20"/>
        </w:rPr>
        <w:t>Authorised</w:t>
      </w:r>
      <w:proofErr w:type="spellEnd"/>
      <w:r w:rsidRPr="00502A64">
        <w:rPr>
          <w:sz w:val="20"/>
          <w:szCs w:val="20"/>
        </w:rPr>
        <w:t xml:space="preserve"> by Kate Gunn, Sydney.</w:t>
      </w:r>
    </w:p>
    <w:p w14:paraId="7FEC71BC" w14:textId="77777777" w:rsidR="009C3CAD" w:rsidRDefault="009C3CAD" w:rsidP="009C3CAD">
      <w:pPr>
        <w:rPr>
          <w:rFonts w:eastAsiaTheme="minorHAnsi" w:cs="Poppins"/>
          <w:color w:val="000000"/>
          <w:sz w:val="28"/>
          <w:szCs w:val="28"/>
          <w:lang w:val="en-AU" w:eastAsia="en-US"/>
        </w:rPr>
      </w:pPr>
    </w:p>
    <w:p w14:paraId="36134971" w14:textId="77777777" w:rsidR="009C3CAD" w:rsidRDefault="009C3CAD" w:rsidP="007957F1">
      <w:pPr>
        <w:rPr>
          <w:rFonts w:eastAsiaTheme="minorHAnsi" w:cs="Poppins"/>
          <w:color w:val="000000"/>
          <w:sz w:val="28"/>
          <w:szCs w:val="28"/>
          <w:lang w:val="en-AU" w:eastAsia="en-US"/>
        </w:rPr>
      </w:pPr>
    </w:p>
    <w:sectPr w:rsidR="009C3CAD" w:rsidSect="008E6403">
      <w:footerReference w:type="default" r:id="rId13"/>
      <w:headerReference w:type="first" r:id="rId14"/>
      <w:pgSz w:w="12240" w:h="15840"/>
      <w:pgMar w:top="1134"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B643" w14:textId="77777777" w:rsidR="002738B3" w:rsidRDefault="002738B3" w:rsidP="00855982">
      <w:pPr>
        <w:spacing w:after="0" w:line="240" w:lineRule="auto"/>
      </w:pPr>
      <w:r>
        <w:separator/>
      </w:r>
    </w:p>
  </w:endnote>
  <w:endnote w:type="continuationSeparator" w:id="0">
    <w:p w14:paraId="371C09AD" w14:textId="77777777" w:rsidR="002738B3" w:rsidRDefault="002738B3"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183BA18C" w14:textId="77777777" w:rsidR="00855982" w:rsidRDefault="00855982">
        <w:pPr>
          <w:pStyle w:val="Footer"/>
        </w:pPr>
        <w:r>
          <w:fldChar w:fldCharType="begin"/>
        </w:r>
        <w:r>
          <w:instrText xml:space="preserve"> PAGE   \* MERGEFORMAT </w:instrText>
        </w:r>
        <w:r>
          <w:fldChar w:fldCharType="separate"/>
        </w:r>
        <w:r w:rsidR="0056663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B6A6" w14:textId="77777777" w:rsidR="002738B3" w:rsidRDefault="002738B3" w:rsidP="00855982">
      <w:pPr>
        <w:spacing w:after="0" w:line="240" w:lineRule="auto"/>
      </w:pPr>
      <w:r>
        <w:separator/>
      </w:r>
    </w:p>
  </w:footnote>
  <w:footnote w:type="continuationSeparator" w:id="0">
    <w:p w14:paraId="2941AEC7" w14:textId="77777777" w:rsidR="002738B3" w:rsidRDefault="002738B3"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B6B5" w14:textId="23A3276A" w:rsidR="006B1980" w:rsidRDefault="006B1980" w:rsidP="006B1980">
    <w:pPr>
      <w:pStyle w:val="Header"/>
      <w:jc w:val="center"/>
    </w:pPr>
    <w:r w:rsidRPr="00AA56E0">
      <w:rPr>
        <w:noProof/>
        <w:lang w:val="en-GB" w:eastAsia="en-GB"/>
      </w:rPr>
      <w:drawing>
        <wp:inline distT="0" distB="0" distL="0" distR="0" wp14:anchorId="452BC40E" wp14:editId="3B0D2FEB">
          <wp:extent cx="1580447" cy="723900"/>
          <wp:effectExtent l="0" t="0" r="1270" b="0"/>
          <wp:docPr id="3" name="Picture 3" descr="NF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INetCache\IE\WMCWJMUY\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801" cy="734597"/>
                  </a:xfrm>
                  <a:prstGeom prst="rect">
                    <a:avLst/>
                  </a:prstGeom>
                  <a:noFill/>
                  <a:ln>
                    <a:noFill/>
                  </a:ln>
                </pic:spPr>
              </pic:pic>
            </a:graphicData>
          </a:graphic>
        </wp:inline>
      </w:drawing>
    </w:r>
  </w:p>
  <w:p w14:paraId="4560E6BD" w14:textId="77777777" w:rsidR="006B1980" w:rsidRDefault="006B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B05A0"/>
    <w:multiLevelType w:val="hybridMultilevel"/>
    <w:tmpl w:val="D4AE91F0"/>
    <w:lvl w:ilvl="0" w:tplc="0C09000F">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2E007F"/>
    <w:multiLevelType w:val="hybridMultilevel"/>
    <w:tmpl w:val="5E32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4B321F"/>
    <w:multiLevelType w:val="hybridMultilevel"/>
    <w:tmpl w:val="33CEB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8C1690"/>
    <w:multiLevelType w:val="hybridMultilevel"/>
    <w:tmpl w:val="EEB42C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65320563"/>
    <w:multiLevelType w:val="hybridMultilevel"/>
    <w:tmpl w:val="B548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8F1E12"/>
    <w:multiLevelType w:val="hybridMultilevel"/>
    <w:tmpl w:val="EBBA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20"/>
    <w:rsid w:val="000111F7"/>
    <w:rsid w:val="000219B6"/>
    <w:rsid w:val="00031306"/>
    <w:rsid w:val="000314DD"/>
    <w:rsid w:val="00033A96"/>
    <w:rsid w:val="00034992"/>
    <w:rsid w:val="00052FE8"/>
    <w:rsid w:val="00072F70"/>
    <w:rsid w:val="0007726F"/>
    <w:rsid w:val="00080FB5"/>
    <w:rsid w:val="0008166D"/>
    <w:rsid w:val="00084B29"/>
    <w:rsid w:val="00093D1C"/>
    <w:rsid w:val="000949CE"/>
    <w:rsid w:val="000B1A5B"/>
    <w:rsid w:val="000C01B6"/>
    <w:rsid w:val="000C302D"/>
    <w:rsid w:val="000C4760"/>
    <w:rsid w:val="000D671D"/>
    <w:rsid w:val="00103472"/>
    <w:rsid w:val="0010713A"/>
    <w:rsid w:val="001242DB"/>
    <w:rsid w:val="0014457A"/>
    <w:rsid w:val="001510DE"/>
    <w:rsid w:val="001614E3"/>
    <w:rsid w:val="0016388B"/>
    <w:rsid w:val="0016484A"/>
    <w:rsid w:val="00170232"/>
    <w:rsid w:val="00190052"/>
    <w:rsid w:val="001B055F"/>
    <w:rsid w:val="001C65F8"/>
    <w:rsid w:val="001D4362"/>
    <w:rsid w:val="001D5618"/>
    <w:rsid w:val="001E6C0E"/>
    <w:rsid w:val="001F33F4"/>
    <w:rsid w:val="00226686"/>
    <w:rsid w:val="002351F3"/>
    <w:rsid w:val="00236573"/>
    <w:rsid w:val="002500F8"/>
    <w:rsid w:val="00252B26"/>
    <w:rsid w:val="002738B3"/>
    <w:rsid w:val="00297C09"/>
    <w:rsid w:val="002B4FBD"/>
    <w:rsid w:val="002B79E9"/>
    <w:rsid w:val="002C64BF"/>
    <w:rsid w:val="002C6970"/>
    <w:rsid w:val="002D1DFD"/>
    <w:rsid w:val="003125CF"/>
    <w:rsid w:val="00336CD9"/>
    <w:rsid w:val="0033716C"/>
    <w:rsid w:val="003457B8"/>
    <w:rsid w:val="0034769C"/>
    <w:rsid w:val="003519F6"/>
    <w:rsid w:val="00352DFE"/>
    <w:rsid w:val="00354FB2"/>
    <w:rsid w:val="0036219E"/>
    <w:rsid w:val="00363CB3"/>
    <w:rsid w:val="003661F5"/>
    <w:rsid w:val="00370F9B"/>
    <w:rsid w:val="003723E8"/>
    <w:rsid w:val="003844CF"/>
    <w:rsid w:val="00395B49"/>
    <w:rsid w:val="003B02EC"/>
    <w:rsid w:val="003B47AE"/>
    <w:rsid w:val="003B5256"/>
    <w:rsid w:val="003B5C46"/>
    <w:rsid w:val="003D1FDE"/>
    <w:rsid w:val="003D59C7"/>
    <w:rsid w:val="003E4DD9"/>
    <w:rsid w:val="00403D1F"/>
    <w:rsid w:val="00416E27"/>
    <w:rsid w:val="00423F66"/>
    <w:rsid w:val="00426168"/>
    <w:rsid w:val="00427283"/>
    <w:rsid w:val="004312B3"/>
    <w:rsid w:val="00444743"/>
    <w:rsid w:val="0045338D"/>
    <w:rsid w:val="004636CE"/>
    <w:rsid w:val="0046745E"/>
    <w:rsid w:val="004728E3"/>
    <w:rsid w:val="0048145A"/>
    <w:rsid w:val="00490AD9"/>
    <w:rsid w:val="00492049"/>
    <w:rsid w:val="004B25FC"/>
    <w:rsid w:val="004E67B6"/>
    <w:rsid w:val="004F1ADF"/>
    <w:rsid w:val="00501BD6"/>
    <w:rsid w:val="00504D76"/>
    <w:rsid w:val="00506E6E"/>
    <w:rsid w:val="005156F4"/>
    <w:rsid w:val="005303E8"/>
    <w:rsid w:val="0053622A"/>
    <w:rsid w:val="0054474E"/>
    <w:rsid w:val="0056653C"/>
    <w:rsid w:val="00566639"/>
    <w:rsid w:val="00574165"/>
    <w:rsid w:val="00575029"/>
    <w:rsid w:val="00580C4F"/>
    <w:rsid w:val="00593089"/>
    <w:rsid w:val="005B6E1D"/>
    <w:rsid w:val="005C3032"/>
    <w:rsid w:val="005E3B16"/>
    <w:rsid w:val="005F1F1A"/>
    <w:rsid w:val="00616631"/>
    <w:rsid w:val="00617028"/>
    <w:rsid w:val="00617A64"/>
    <w:rsid w:val="0062240D"/>
    <w:rsid w:val="00635245"/>
    <w:rsid w:val="00637745"/>
    <w:rsid w:val="00665EEF"/>
    <w:rsid w:val="0066640E"/>
    <w:rsid w:val="00682A71"/>
    <w:rsid w:val="00693937"/>
    <w:rsid w:val="006A382D"/>
    <w:rsid w:val="006B1980"/>
    <w:rsid w:val="006D3387"/>
    <w:rsid w:val="006E1623"/>
    <w:rsid w:val="006E4190"/>
    <w:rsid w:val="006F0623"/>
    <w:rsid w:val="00700E4D"/>
    <w:rsid w:val="0070134D"/>
    <w:rsid w:val="007047A5"/>
    <w:rsid w:val="00706D7D"/>
    <w:rsid w:val="00720312"/>
    <w:rsid w:val="00742C60"/>
    <w:rsid w:val="0075055B"/>
    <w:rsid w:val="00753F08"/>
    <w:rsid w:val="007766C0"/>
    <w:rsid w:val="00777692"/>
    <w:rsid w:val="007833A7"/>
    <w:rsid w:val="007957F1"/>
    <w:rsid w:val="007A3570"/>
    <w:rsid w:val="007B7B87"/>
    <w:rsid w:val="007D1493"/>
    <w:rsid w:val="007E24D4"/>
    <w:rsid w:val="007E6D7F"/>
    <w:rsid w:val="007F4587"/>
    <w:rsid w:val="007F61E8"/>
    <w:rsid w:val="007F7DFA"/>
    <w:rsid w:val="00805265"/>
    <w:rsid w:val="00817634"/>
    <w:rsid w:val="00820223"/>
    <w:rsid w:val="0085031F"/>
    <w:rsid w:val="00855982"/>
    <w:rsid w:val="008625DF"/>
    <w:rsid w:val="008714DD"/>
    <w:rsid w:val="008A2277"/>
    <w:rsid w:val="008B3B69"/>
    <w:rsid w:val="008D032C"/>
    <w:rsid w:val="008E06A4"/>
    <w:rsid w:val="008E6403"/>
    <w:rsid w:val="008E7C37"/>
    <w:rsid w:val="0090478A"/>
    <w:rsid w:val="00916A5D"/>
    <w:rsid w:val="00917926"/>
    <w:rsid w:val="00917DFD"/>
    <w:rsid w:val="00933C80"/>
    <w:rsid w:val="00941FBD"/>
    <w:rsid w:val="00942A24"/>
    <w:rsid w:val="00943217"/>
    <w:rsid w:val="00952796"/>
    <w:rsid w:val="00957067"/>
    <w:rsid w:val="00974F1E"/>
    <w:rsid w:val="0098396D"/>
    <w:rsid w:val="009854A6"/>
    <w:rsid w:val="00994683"/>
    <w:rsid w:val="009974BD"/>
    <w:rsid w:val="009B4258"/>
    <w:rsid w:val="009B71FF"/>
    <w:rsid w:val="009B7A27"/>
    <w:rsid w:val="009C0EC7"/>
    <w:rsid w:val="009C3CAD"/>
    <w:rsid w:val="009F0086"/>
    <w:rsid w:val="00A10484"/>
    <w:rsid w:val="00A108CF"/>
    <w:rsid w:val="00A441AF"/>
    <w:rsid w:val="00A67B8A"/>
    <w:rsid w:val="00A7036E"/>
    <w:rsid w:val="00A7308F"/>
    <w:rsid w:val="00A807BE"/>
    <w:rsid w:val="00A85ECC"/>
    <w:rsid w:val="00A9014C"/>
    <w:rsid w:val="00A9329E"/>
    <w:rsid w:val="00AA632E"/>
    <w:rsid w:val="00AB46E4"/>
    <w:rsid w:val="00B05A9D"/>
    <w:rsid w:val="00B22F7A"/>
    <w:rsid w:val="00B444D6"/>
    <w:rsid w:val="00B47970"/>
    <w:rsid w:val="00B52649"/>
    <w:rsid w:val="00B52715"/>
    <w:rsid w:val="00B66F99"/>
    <w:rsid w:val="00B72011"/>
    <w:rsid w:val="00B809F4"/>
    <w:rsid w:val="00B825BB"/>
    <w:rsid w:val="00B91540"/>
    <w:rsid w:val="00BA2F26"/>
    <w:rsid w:val="00BA69CD"/>
    <w:rsid w:val="00BC1735"/>
    <w:rsid w:val="00BC760B"/>
    <w:rsid w:val="00BD4C71"/>
    <w:rsid w:val="00BE1346"/>
    <w:rsid w:val="00BF1CE2"/>
    <w:rsid w:val="00BF57E2"/>
    <w:rsid w:val="00C36E81"/>
    <w:rsid w:val="00C45B5F"/>
    <w:rsid w:val="00C54818"/>
    <w:rsid w:val="00C609AD"/>
    <w:rsid w:val="00C61ED8"/>
    <w:rsid w:val="00C71EF2"/>
    <w:rsid w:val="00CB648E"/>
    <w:rsid w:val="00CB762A"/>
    <w:rsid w:val="00CD7520"/>
    <w:rsid w:val="00CF138A"/>
    <w:rsid w:val="00D00BB3"/>
    <w:rsid w:val="00D03596"/>
    <w:rsid w:val="00D054BA"/>
    <w:rsid w:val="00D16871"/>
    <w:rsid w:val="00D42211"/>
    <w:rsid w:val="00D45867"/>
    <w:rsid w:val="00D4612F"/>
    <w:rsid w:val="00D9014F"/>
    <w:rsid w:val="00DA203A"/>
    <w:rsid w:val="00DA6ECD"/>
    <w:rsid w:val="00DB4EAD"/>
    <w:rsid w:val="00DC4BBE"/>
    <w:rsid w:val="00DE3FFC"/>
    <w:rsid w:val="00E02ADA"/>
    <w:rsid w:val="00E13EDA"/>
    <w:rsid w:val="00E22786"/>
    <w:rsid w:val="00E262DE"/>
    <w:rsid w:val="00E517E2"/>
    <w:rsid w:val="00E53BDA"/>
    <w:rsid w:val="00E602FC"/>
    <w:rsid w:val="00E651A1"/>
    <w:rsid w:val="00E75A36"/>
    <w:rsid w:val="00E84E9C"/>
    <w:rsid w:val="00EB56EF"/>
    <w:rsid w:val="00EC21F5"/>
    <w:rsid w:val="00EC3E6A"/>
    <w:rsid w:val="00EE7C51"/>
    <w:rsid w:val="00EF2297"/>
    <w:rsid w:val="00F00BCD"/>
    <w:rsid w:val="00F04A2B"/>
    <w:rsid w:val="00F103A6"/>
    <w:rsid w:val="00F306E6"/>
    <w:rsid w:val="00F31E75"/>
    <w:rsid w:val="00F32EC9"/>
    <w:rsid w:val="00F428E3"/>
    <w:rsid w:val="00F56E08"/>
    <w:rsid w:val="00F76754"/>
    <w:rsid w:val="00F96E3D"/>
    <w:rsid w:val="00FB3878"/>
    <w:rsid w:val="00FD12F5"/>
    <w:rsid w:val="00FD262C"/>
    <w:rsid w:val="00FE5D20"/>
    <w:rsid w:val="00FF25D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BF7E"/>
  <w15:chartTrackingRefBased/>
  <w15:docId w15:val="{23B249F5-FC77-464C-BB6C-C450DE1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qFormat/>
    <w:rsid w:val="00FE5D20"/>
    <w:pPr>
      <w:spacing w:after="200" w:line="276" w:lineRule="auto"/>
      <w:ind w:left="720"/>
      <w:contextualSpacing/>
    </w:pPr>
    <w:rPr>
      <w:rFonts w:eastAsiaTheme="minorHAnsi"/>
      <w:lang w:val="en-AU" w:eastAsia="en-US"/>
    </w:rPr>
  </w:style>
  <w:style w:type="character" w:customStyle="1" w:styleId="A6">
    <w:name w:val="A6"/>
    <w:uiPriority w:val="99"/>
    <w:rsid w:val="00FE5D20"/>
    <w:rPr>
      <w:rFonts w:cs="Poppins"/>
      <w:color w:val="000000"/>
      <w:sz w:val="7"/>
      <w:szCs w:val="7"/>
    </w:rPr>
  </w:style>
  <w:style w:type="paragraph" w:customStyle="1" w:styleId="Default">
    <w:name w:val="Default"/>
    <w:rsid w:val="00FE5D20"/>
    <w:pPr>
      <w:autoSpaceDE w:val="0"/>
      <w:autoSpaceDN w:val="0"/>
      <w:adjustRightInd w:val="0"/>
      <w:spacing w:after="0" w:line="240" w:lineRule="auto"/>
    </w:pPr>
    <w:rPr>
      <w:rFonts w:ascii="Calibri" w:eastAsiaTheme="minorHAnsi" w:hAnsi="Calibri" w:cs="Calibri"/>
      <w:color w:val="000000"/>
      <w:sz w:val="24"/>
      <w:szCs w:val="24"/>
      <w:lang w:val="en-AU" w:eastAsia="en-US"/>
    </w:rPr>
  </w:style>
  <w:style w:type="character" w:customStyle="1" w:styleId="NoSpacingChar">
    <w:name w:val="No Spacing Char"/>
    <w:basedOn w:val="DefaultParagraphFont"/>
    <w:link w:val="NoSpacing"/>
    <w:uiPriority w:val="1"/>
    <w:locked/>
    <w:rsid w:val="00706D7D"/>
    <w:rPr>
      <w:lang w:eastAsia="en-US"/>
    </w:rPr>
  </w:style>
  <w:style w:type="paragraph" w:styleId="NoSpacing">
    <w:name w:val="No Spacing"/>
    <w:link w:val="NoSpacingChar"/>
    <w:uiPriority w:val="1"/>
    <w:qFormat/>
    <w:rsid w:val="00706D7D"/>
    <w:pPr>
      <w:spacing w:after="0" w:line="240" w:lineRule="auto"/>
    </w:pPr>
    <w:rPr>
      <w:lang w:eastAsia="en-US"/>
    </w:rPr>
  </w:style>
  <w:style w:type="table" w:customStyle="1" w:styleId="ListTable4-Accent21">
    <w:name w:val="List Table 4 - Accent 21"/>
    <w:basedOn w:val="TableNormal"/>
    <w:next w:val="ListTable4-Accent2"/>
    <w:uiPriority w:val="49"/>
    <w:rsid w:val="000C302D"/>
    <w:pPr>
      <w:spacing w:after="0" w:line="240" w:lineRule="auto"/>
    </w:pPr>
    <w:rPr>
      <w:rFonts w:eastAsia="Calibri"/>
      <w:lang w:val="en-AU"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0C302D"/>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TableGrid">
    <w:name w:val="Table Grid"/>
    <w:basedOn w:val="TableNormal"/>
    <w:uiPriority w:val="39"/>
    <w:rsid w:val="009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35245"/>
    <w:rPr>
      <w:color w:val="605E5C"/>
      <w:shd w:val="clear" w:color="auto" w:fill="E1DFDD"/>
    </w:rPr>
  </w:style>
  <w:style w:type="character" w:styleId="FootnoteReference">
    <w:name w:val="footnote reference"/>
    <w:basedOn w:val="DefaultParagraphFont"/>
    <w:uiPriority w:val="99"/>
    <w:unhideWhenUsed/>
    <w:rsid w:val="00616631"/>
    <w:rPr>
      <w:vertAlign w:val="superscript"/>
    </w:rPr>
  </w:style>
  <w:style w:type="table" w:customStyle="1" w:styleId="TableGrid3">
    <w:name w:val="Table Grid3"/>
    <w:basedOn w:val="TableNormal"/>
    <w:next w:val="TableGrid"/>
    <w:uiPriority w:val="39"/>
    <w:rsid w:val="009C3CAD"/>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C3CA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33705">
      <w:bodyDiv w:val="1"/>
      <w:marLeft w:val="0"/>
      <w:marRight w:val="0"/>
      <w:marTop w:val="0"/>
      <w:marBottom w:val="0"/>
      <w:divBdr>
        <w:top w:val="none" w:sz="0" w:space="0" w:color="auto"/>
        <w:left w:val="none" w:sz="0" w:space="0" w:color="auto"/>
        <w:bottom w:val="none" w:sz="0" w:space="0" w:color="auto"/>
        <w:right w:val="none" w:sz="0" w:space="0" w:color="auto"/>
      </w:divBdr>
    </w:div>
    <w:div w:id="1098141043">
      <w:bodyDiv w:val="1"/>
      <w:marLeft w:val="0"/>
      <w:marRight w:val="0"/>
      <w:marTop w:val="0"/>
      <w:marBottom w:val="0"/>
      <w:divBdr>
        <w:top w:val="none" w:sz="0" w:space="0" w:color="auto"/>
        <w:left w:val="none" w:sz="0" w:space="0" w:color="auto"/>
        <w:bottom w:val="none" w:sz="0" w:space="0" w:color="auto"/>
        <w:right w:val="none" w:sz="0" w:space="0" w:color="auto"/>
      </w:divBdr>
    </w:div>
    <w:div w:id="17525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ta.org.au/information-and-support/fertility-and-infert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bychoice.org.au/factsandfigures/australian-abortion-statisti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152AF29E644F79AB4AB43103008260"/>
        <w:category>
          <w:name w:val="General"/>
          <w:gallery w:val="placeholder"/>
        </w:category>
        <w:types>
          <w:type w:val="bbPlcHdr"/>
        </w:types>
        <w:behaviors>
          <w:behavior w:val="content"/>
        </w:behaviors>
        <w:guid w:val="{52CE9D29-2646-4230-B877-457900D99426}"/>
      </w:docPartPr>
      <w:docPartBody>
        <w:p w:rsidR="00000000" w:rsidRDefault="00B573D1" w:rsidP="00B573D1">
          <w:pPr>
            <w:pStyle w:val="F9152AF29E644F79AB4AB43103008260"/>
          </w:pPr>
          <w:r w:rsidRPr="00DF74B4">
            <w:rPr>
              <w:rStyle w:val="PlaceholderText"/>
            </w:rPr>
            <w:t>Choose an item.</w:t>
          </w:r>
        </w:p>
      </w:docPartBody>
    </w:docPart>
    <w:docPart>
      <w:docPartPr>
        <w:name w:val="1CA09E1EB81040DEB4F71D42E96D7500"/>
        <w:category>
          <w:name w:val="General"/>
          <w:gallery w:val="placeholder"/>
        </w:category>
        <w:types>
          <w:type w:val="bbPlcHdr"/>
        </w:types>
        <w:behaviors>
          <w:behavior w:val="content"/>
        </w:behaviors>
        <w:guid w:val="{F3A436F6-B0A6-4024-9A7D-C9B815863FF9}"/>
      </w:docPartPr>
      <w:docPartBody>
        <w:p w:rsidR="00000000" w:rsidRDefault="00B573D1" w:rsidP="00B573D1">
          <w:pPr>
            <w:pStyle w:val="1CA09E1EB81040DEB4F71D42E96D7500"/>
          </w:pPr>
          <w:r w:rsidRPr="00DF74B4">
            <w:rPr>
              <w:rStyle w:val="PlaceholderText"/>
            </w:rPr>
            <w:t>Choose an item.</w:t>
          </w:r>
        </w:p>
      </w:docPartBody>
    </w:docPart>
    <w:docPart>
      <w:docPartPr>
        <w:name w:val="A335428E4E344368954955A176E9E1E2"/>
        <w:category>
          <w:name w:val="General"/>
          <w:gallery w:val="placeholder"/>
        </w:category>
        <w:types>
          <w:type w:val="bbPlcHdr"/>
        </w:types>
        <w:behaviors>
          <w:behavior w:val="content"/>
        </w:behaviors>
        <w:guid w:val="{45DE3E8F-C11A-4171-B1AB-ED3F1CECF048}"/>
      </w:docPartPr>
      <w:docPartBody>
        <w:p w:rsidR="00000000" w:rsidRDefault="00B573D1" w:rsidP="00B573D1">
          <w:pPr>
            <w:pStyle w:val="A335428E4E344368954955A176E9E1E2"/>
          </w:pPr>
          <w:r w:rsidRPr="00DF74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5E"/>
    <w:rsid w:val="003D112A"/>
    <w:rsid w:val="003F5A45"/>
    <w:rsid w:val="00502382"/>
    <w:rsid w:val="005E3D70"/>
    <w:rsid w:val="007252EF"/>
    <w:rsid w:val="008B365A"/>
    <w:rsid w:val="008F1BE6"/>
    <w:rsid w:val="00910061"/>
    <w:rsid w:val="0096485E"/>
    <w:rsid w:val="00AD5F53"/>
    <w:rsid w:val="00B573D1"/>
    <w:rsid w:val="00C07848"/>
    <w:rsid w:val="00CC7492"/>
    <w:rsid w:val="00CD21F0"/>
    <w:rsid w:val="00CF17B7"/>
    <w:rsid w:val="00D73AED"/>
    <w:rsid w:val="00F72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3D1"/>
    <w:rPr>
      <w:color w:val="595959" w:themeColor="text1" w:themeTint="A6"/>
    </w:rPr>
  </w:style>
  <w:style w:type="paragraph" w:customStyle="1" w:styleId="414B1468866D405A968B7B29E4534A43">
    <w:name w:val="414B1468866D405A968B7B29E4534A43"/>
    <w:rsid w:val="0096485E"/>
  </w:style>
  <w:style w:type="paragraph" w:customStyle="1" w:styleId="34DF070266BF4C749BEA3DC9D6D8CD6F">
    <w:name w:val="34DF070266BF4C749BEA3DC9D6D8CD6F"/>
    <w:rsid w:val="0096485E"/>
  </w:style>
  <w:style w:type="paragraph" w:customStyle="1" w:styleId="0C083D241B6A4C7C9AE36392B056C19C">
    <w:name w:val="0C083D241B6A4C7C9AE36392B056C19C"/>
    <w:rsid w:val="0096485E"/>
  </w:style>
  <w:style w:type="paragraph" w:customStyle="1" w:styleId="E0D29C9221F746D7A89C7AAE3004321E">
    <w:name w:val="E0D29C9221F746D7A89C7AAE3004321E"/>
    <w:rsid w:val="0096485E"/>
  </w:style>
  <w:style w:type="paragraph" w:customStyle="1" w:styleId="A8BAAC57EBE6497C8FA7294479AD950D">
    <w:name w:val="A8BAAC57EBE6497C8FA7294479AD950D"/>
    <w:rsid w:val="0096485E"/>
  </w:style>
  <w:style w:type="paragraph" w:customStyle="1" w:styleId="EA5ADF2A0CAB4AE9A8C7F5CF21195ABC">
    <w:name w:val="EA5ADF2A0CAB4AE9A8C7F5CF21195ABC"/>
    <w:rsid w:val="003F5A45"/>
  </w:style>
  <w:style w:type="paragraph" w:customStyle="1" w:styleId="5467A130BEBE444486F0EEADF1576362">
    <w:name w:val="5467A130BEBE444486F0EEADF1576362"/>
    <w:rsid w:val="003F5A45"/>
  </w:style>
  <w:style w:type="paragraph" w:customStyle="1" w:styleId="CC781FEC425E487E8EB139D1F2C4C822">
    <w:name w:val="CC781FEC425E487E8EB139D1F2C4C822"/>
    <w:rsid w:val="003F5A45"/>
  </w:style>
  <w:style w:type="paragraph" w:customStyle="1" w:styleId="70A9A8FE91CF428B88925AFC9431E3E9">
    <w:name w:val="70A9A8FE91CF428B88925AFC9431E3E9"/>
    <w:rsid w:val="003F5A45"/>
  </w:style>
  <w:style w:type="paragraph" w:customStyle="1" w:styleId="09DD2C74453B40A0841D5CDED881C159">
    <w:name w:val="09DD2C74453B40A0841D5CDED881C159"/>
    <w:rsid w:val="003F5A45"/>
  </w:style>
  <w:style w:type="paragraph" w:customStyle="1" w:styleId="665AB2D257B540CBA0777381496A42A4">
    <w:name w:val="665AB2D257B540CBA0777381496A42A4"/>
    <w:rsid w:val="003F5A45"/>
  </w:style>
  <w:style w:type="paragraph" w:customStyle="1" w:styleId="4320BA31E4C94C578A6CE1F67B271277">
    <w:name w:val="4320BA31E4C94C578A6CE1F67B271277"/>
    <w:rsid w:val="003F5A45"/>
  </w:style>
  <w:style w:type="paragraph" w:customStyle="1" w:styleId="F9152AF29E644F79AB4AB43103008260">
    <w:name w:val="F9152AF29E644F79AB4AB43103008260"/>
    <w:rsid w:val="00B573D1"/>
  </w:style>
  <w:style w:type="paragraph" w:customStyle="1" w:styleId="1CA09E1EB81040DEB4F71D42E96D7500">
    <w:name w:val="1CA09E1EB81040DEB4F71D42E96D7500"/>
    <w:rsid w:val="00B573D1"/>
  </w:style>
  <w:style w:type="paragraph" w:customStyle="1" w:styleId="A335428E4E344368954955A176E9E1E2">
    <w:name w:val="A335428E4E344368954955A176E9E1E2"/>
    <w:rsid w:val="00B57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4873beb7-5857-4685-be1f-d57550cc96cc"/>
    <ds:schemaRef ds:uri="http://www.w3.org/XML/1998/namespace"/>
  </ds:schemaRefs>
</ds:datastoreItem>
</file>

<file path=customXml/itemProps4.xml><?xml version="1.0" encoding="utf-8"?>
<ds:datastoreItem xmlns:ds="http://schemas.openxmlformats.org/officeDocument/2006/customXml" ds:itemID="{57F9EC33-4BC3-42CE-B89C-EC9BC263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Bushell</dc:creator>
  <cp:lastModifiedBy>Jennifer Bushell</cp:lastModifiedBy>
  <cp:revision>2</cp:revision>
  <dcterms:created xsi:type="dcterms:W3CDTF">2019-04-11T07:24:00Z</dcterms:created>
  <dcterms:modified xsi:type="dcterms:W3CDTF">2019-04-11T07:24:00Z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